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78" w:rsidRPr="005D3AC1" w:rsidRDefault="00AE1E78" w:rsidP="0032587E">
      <w:pPr>
        <w:pStyle w:val="a3"/>
        <w:rPr>
          <w:caps/>
          <w:sz w:val="22"/>
          <w:szCs w:val="22"/>
          <w:lang w:val="en-US"/>
        </w:rPr>
      </w:pPr>
    </w:p>
    <w:p w:rsidR="0032587E" w:rsidRPr="00A23708" w:rsidRDefault="0032587E" w:rsidP="0032587E">
      <w:pPr>
        <w:pStyle w:val="a3"/>
        <w:rPr>
          <w:caps/>
          <w:sz w:val="22"/>
          <w:szCs w:val="22"/>
          <w:lang w:val="en-US"/>
        </w:rPr>
      </w:pPr>
      <w:r w:rsidRPr="005D3AC1">
        <w:rPr>
          <w:caps/>
          <w:sz w:val="22"/>
          <w:szCs w:val="22"/>
          <w:lang w:val="uk-UA"/>
        </w:rPr>
        <w:t xml:space="preserve">ДОГОВІР </w:t>
      </w:r>
      <w:r w:rsidR="009142CB" w:rsidRPr="005D3AC1">
        <w:rPr>
          <w:caps/>
          <w:sz w:val="22"/>
          <w:szCs w:val="22"/>
          <w:lang w:val="uk-UA"/>
        </w:rPr>
        <w:t>ПОСТАВКИ</w:t>
      </w:r>
      <w:r w:rsidRPr="005D3AC1">
        <w:rPr>
          <w:caps/>
          <w:sz w:val="22"/>
          <w:szCs w:val="22"/>
          <w:lang w:val="uk-UA"/>
        </w:rPr>
        <w:t xml:space="preserve"> </w:t>
      </w:r>
      <w:r w:rsidR="000724AA" w:rsidRPr="00A23708">
        <w:rPr>
          <w:caps/>
          <w:sz w:val="22"/>
          <w:szCs w:val="22"/>
          <w:lang w:val="en-US"/>
        </w:rPr>
        <w:t>№ __________</w:t>
      </w:r>
    </w:p>
    <w:p w:rsidR="00BB642D" w:rsidRPr="005D3AC1" w:rsidRDefault="00BB642D" w:rsidP="0032587E">
      <w:pPr>
        <w:ind w:firstLine="500"/>
        <w:jc w:val="both"/>
        <w:rPr>
          <w:b/>
          <w:sz w:val="22"/>
          <w:szCs w:val="22"/>
          <w:lang w:val="uk-UA"/>
        </w:rPr>
      </w:pPr>
    </w:p>
    <w:p w:rsidR="0032587E" w:rsidRPr="005D3AC1" w:rsidRDefault="00AA09B2" w:rsidP="00E2132D">
      <w:pPr>
        <w:jc w:val="both"/>
        <w:rPr>
          <w:b/>
          <w:sz w:val="22"/>
          <w:szCs w:val="22"/>
          <w:lang w:val="uk-UA"/>
        </w:rPr>
      </w:pPr>
      <w:r w:rsidRPr="005D3AC1">
        <w:rPr>
          <w:b/>
          <w:sz w:val="22"/>
          <w:szCs w:val="22"/>
          <w:lang w:val="uk-UA"/>
        </w:rPr>
        <w:t xml:space="preserve">м. </w:t>
      </w:r>
      <w:r w:rsidR="00A417CF" w:rsidRPr="005D3AC1">
        <w:rPr>
          <w:b/>
          <w:sz w:val="22"/>
          <w:szCs w:val="22"/>
          <w:lang w:val="en-US"/>
        </w:rPr>
        <w:t>__________</w:t>
      </w:r>
      <w:r w:rsidR="004A73A7" w:rsidRPr="005D3AC1">
        <w:rPr>
          <w:b/>
          <w:sz w:val="22"/>
          <w:szCs w:val="22"/>
          <w:lang w:val="uk-UA"/>
        </w:rPr>
        <w:t xml:space="preserve"> </w:t>
      </w:r>
      <w:r w:rsidR="00E2132D" w:rsidRPr="005D3AC1">
        <w:rPr>
          <w:b/>
          <w:sz w:val="22"/>
          <w:szCs w:val="22"/>
          <w:lang w:val="uk-UA"/>
        </w:rPr>
        <w:tab/>
      </w:r>
      <w:r w:rsidR="00E2132D" w:rsidRPr="005D3AC1">
        <w:rPr>
          <w:b/>
          <w:sz w:val="22"/>
          <w:szCs w:val="22"/>
          <w:lang w:val="uk-UA"/>
        </w:rPr>
        <w:tab/>
      </w:r>
      <w:r w:rsidR="00E2132D" w:rsidRPr="005D3AC1">
        <w:rPr>
          <w:b/>
          <w:sz w:val="22"/>
          <w:szCs w:val="22"/>
          <w:lang w:val="uk-UA"/>
        </w:rPr>
        <w:tab/>
      </w:r>
      <w:r w:rsidR="00E2132D" w:rsidRPr="005D3AC1">
        <w:rPr>
          <w:b/>
          <w:sz w:val="22"/>
          <w:szCs w:val="22"/>
          <w:lang w:val="uk-UA"/>
        </w:rPr>
        <w:tab/>
      </w:r>
      <w:r w:rsidR="00E2132D" w:rsidRPr="005D3AC1">
        <w:rPr>
          <w:b/>
          <w:sz w:val="22"/>
          <w:szCs w:val="22"/>
          <w:lang w:val="uk-UA"/>
        </w:rPr>
        <w:tab/>
      </w:r>
      <w:r w:rsidR="00E2132D" w:rsidRPr="005D3AC1">
        <w:rPr>
          <w:b/>
          <w:sz w:val="22"/>
          <w:szCs w:val="22"/>
          <w:lang w:val="uk-UA"/>
        </w:rPr>
        <w:tab/>
      </w:r>
      <w:r w:rsidR="00E2132D" w:rsidRPr="005D3AC1">
        <w:rPr>
          <w:b/>
          <w:sz w:val="22"/>
          <w:szCs w:val="22"/>
          <w:lang w:val="uk-UA"/>
        </w:rPr>
        <w:tab/>
      </w:r>
      <w:r w:rsidR="00E2132D" w:rsidRPr="005D3AC1">
        <w:rPr>
          <w:b/>
          <w:sz w:val="22"/>
          <w:szCs w:val="22"/>
          <w:lang w:val="uk-UA"/>
        </w:rPr>
        <w:tab/>
        <w:t xml:space="preserve">            </w:t>
      </w:r>
      <w:r w:rsidR="00553FE2" w:rsidRPr="005D3AC1">
        <w:rPr>
          <w:b/>
          <w:sz w:val="22"/>
          <w:szCs w:val="22"/>
          <w:lang w:val="uk-UA"/>
        </w:rPr>
        <w:t xml:space="preserve">                      </w:t>
      </w:r>
      <w:r w:rsidR="00A417CF" w:rsidRPr="005D3AC1">
        <w:rPr>
          <w:b/>
          <w:sz w:val="22"/>
          <w:szCs w:val="22"/>
          <w:lang w:val="en-US"/>
        </w:rPr>
        <w:t>__________</w:t>
      </w:r>
      <w:r w:rsidR="001829C8" w:rsidRPr="005D3AC1">
        <w:rPr>
          <w:b/>
          <w:sz w:val="22"/>
          <w:szCs w:val="22"/>
          <w:lang w:val="uk-UA"/>
        </w:rPr>
        <w:t xml:space="preserve"> року</w:t>
      </w:r>
    </w:p>
    <w:p w:rsidR="00BB642D" w:rsidRPr="005D3AC1" w:rsidRDefault="00BB642D" w:rsidP="0032587E">
      <w:pPr>
        <w:ind w:firstLine="500"/>
        <w:jc w:val="both"/>
        <w:rPr>
          <w:b/>
          <w:sz w:val="22"/>
          <w:szCs w:val="22"/>
          <w:lang w:val="uk-UA"/>
        </w:rPr>
      </w:pPr>
    </w:p>
    <w:p w:rsidR="00DA3B64" w:rsidRPr="005D3AC1" w:rsidRDefault="00190301" w:rsidP="00DA3B64">
      <w:pPr>
        <w:pStyle w:val="a7"/>
        <w:ind w:firstLine="500"/>
        <w:rPr>
          <w:sz w:val="22"/>
          <w:szCs w:val="22"/>
          <w:lang w:val="uk-UA"/>
        </w:rPr>
      </w:pPr>
      <w:r w:rsidRPr="005D3AC1">
        <w:rPr>
          <w:b/>
          <w:sz w:val="22"/>
          <w:szCs w:val="22"/>
          <w:lang w:val="uk-UA"/>
        </w:rPr>
        <w:t>ТОВАРИСТВО</w:t>
      </w:r>
      <w:r w:rsidR="00354311" w:rsidRPr="005D3AC1">
        <w:rPr>
          <w:b/>
          <w:sz w:val="22"/>
          <w:szCs w:val="22"/>
          <w:lang w:val="uk-UA"/>
        </w:rPr>
        <w:t xml:space="preserve"> З ОБМЕЖЕННОЮ ВІДПОВІДАЛЬНІСТЮ</w:t>
      </w:r>
      <w:r w:rsidRPr="005D3AC1">
        <w:rPr>
          <w:b/>
          <w:sz w:val="22"/>
          <w:szCs w:val="22"/>
          <w:lang w:val="uk-UA"/>
        </w:rPr>
        <w:t xml:space="preserve"> «ДТЕК </w:t>
      </w:r>
      <w:r w:rsidR="00354311" w:rsidRPr="005D3AC1">
        <w:rPr>
          <w:b/>
          <w:sz w:val="22"/>
          <w:szCs w:val="22"/>
          <w:lang w:val="uk-UA"/>
        </w:rPr>
        <w:t>ТРЕЙДІНГ</w:t>
      </w:r>
      <w:r w:rsidRPr="005D3AC1">
        <w:rPr>
          <w:b/>
          <w:sz w:val="22"/>
          <w:szCs w:val="22"/>
          <w:lang w:val="uk-UA"/>
        </w:rPr>
        <w:t>»</w:t>
      </w:r>
      <w:r w:rsidR="00164465" w:rsidRPr="005D3AC1">
        <w:rPr>
          <w:sz w:val="22"/>
          <w:szCs w:val="22"/>
          <w:lang w:val="uk-UA"/>
        </w:rPr>
        <w:t xml:space="preserve">, що іменується надалі </w:t>
      </w:r>
      <w:r w:rsidR="00164465" w:rsidRPr="005D3AC1">
        <w:rPr>
          <w:b/>
          <w:sz w:val="22"/>
          <w:szCs w:val="22"/>
          <w:lang w:val="uk-UA"/>
        </w:rPr>
        <w:t>«</w:t>
      </w:r>
      <w:r w:rsidR="006065FB" w:rsidRPr="005D3AC1">
        <w:rPr>
          <w:b/>
          <w:sz w:val="22"/>
          <w:szCs w:val="22"/>
          <w:lang w:val="uk-UA"/>
        </w:rPr>
        <w:t>По</w:t>
      </w:r>
      <w:r w:rsidR="00354311" w:rsidRPr="005D3AC1">
        <w:rPr>
          <w:b/>
          <w:sz w:val="22"/>
          <w:szCs w:val="22"/>
          <w:lang w:val="uk-UA"/>
        </w:rPr>
        <w:t>стачальник</w:t>
      </w:r>
      <w:r w:rsidR="00164465" w:rsidRPr="005D3AC1">
        <w:rPr>
          <w:b/>
          <w:sz w:val="22"/>
          <w:szCs w:val="22"/>
          <w:lang w:val="uk-UA"/>
        </w:rPr>
        <w:t>»</w:t>
      </w:r>
      <w:r w:rsidR="00164465" w:rsidRPr="005D3AC1">
        <w:rPr>
          <w:sz w:val="22"/>
          <w:szCs w:val="22"/>
          <w:lang w:val="uk-UA"/>
        </w:rPr>
        <w:t xml:space="preserve">, в особі </w:t>
      </w:r>
      <w:r w:rsidR="001D109E" w:rsidRPr="005D3AC1">
        <w:rPr>
          <w:sz w:val="22"/>
          <w:szCs w:val="22"/>
          <w:lang w:val="uk-UA"/>
        </w:rPr>
        <w:t>___________________________________</w:t>
      </w:r>
      <w:r w:rsidR="00164465" w:rsidRPr="005D3AC1">
        <w:rPr>
          <w:sz w:val="22"/>
          <w:szCs w:val="22"/>
          <w:lang w:val="uk-UA"/>
        </w:rPr>
        <w:t>, який діє на підставі  Статуту</w:t>
      </w:r>
      <w:r w:rsidR="00164465" w:rsidRPr="005D3AC1">
        <w:rPr>
          <w:b/>
          <w:sz w:val="22"/>
          <w:szCs w:val="22"/>
          <w:lang w:val="uk-UA"/>
        </w:rPr>
        <w:t xml:space="preserve"> </w:t>
      </w:r>
      <w:r w:rsidR="00DA3B64" w:rsidRPr="005D3AC1">
        <w:rPr>
          <w:sz w:val="22"/>
          <w:szCs w:val="22"/>
          <w:lang w:val="uk-UA"/>
        </w:rPr>
        <w:t>,</w:t>
      </w:r>
      <w:r w:rsidR="00DA3B64" w:rsidRPr="005D3AC1" w:rsidDel="00E2132D">
        <w:rPr>
          <w:sz w:val="22"/>
          <w:szCs w:val="22"/>
          <w:lang w:val="uk-UA"/>
        </w:rPr>
        <w:t xml:space="preserve"> </w:t>
      </w:r>
      <w:r w:rsidR="00DA3B64" w:rsidRPr="005D3AC1">
        <w:rPr>
          <w:sz w:val="22"/>
          <w:szCs w:val="22"/>
          <w:lang w:val="uk-UA"/>
        </w:rPr>
        <w:t>з одного боку, і</w:t>
      </w:r>
    </w:p>
    <w:p w:rsidR="00DA3B64" w:rsidRPr="005D3AC1" w:rsidRDefault="001D109E" w:rsidP="00DA3B64">
      <w:pPr>
        <w:pStyle w:val="a7"/>
        <w:ind w:firstLine="500"/>
        <w:rPr>
          <w:sz w:val="22"/>
          <w:szCs w:val="22"/>
          <w:lang w:val="uk-UA"/>
        </w:rPr>
      </w:pPr>
      <w:r w:rsidRPr="005D3AC1">
        <w:rPr>
          <w:b/>
          <w:sz w:val="22"/>
          <w:szCs w:val="22"/>
          <w:lang w:val="ru-RU"/>
        </w:rPr>
        <w:t>________________________________________</w:t>
      </w:r>
      <w:r w:rsidR="00AA09B2" w:rsidRPr="005D3AC1">
        <w:rPr>
          <w:b/>
          <w:sz w:val="22"/>
          <w:szCs w:val="22"/>
          <w:lang w:val="uk-UA"/>
        </w:rPr>
        <w:t xml:space="preserve">, </w:t>
      </w:r>
      <w:r w:rsidR="00AA09B2" w:rsidRPr="005D3AC1">
        <w:rPr>
          <w:sz w:val="22"/>
          <w:szCs w:val="22"/>
          <w:lang w:val="uk-UA"/>
        </w:rPr>
        <w:t>що іменується надалі</w:t>
      </w:r>
      <w:r w:rsidR="00AA09B2" w:rsidRPr="005D3AC1">
        <w:rPr>
          <w:b/>
          <w:sz w:val="22"/>
          <w:szCs w:val="22"/>
          <w:lang w:val="uk-UA"/>
        </w:rPr>
        <w:t xml:space="preserve"> «</w:t>
      </w:r>
      <w:r w:rsidR="006065FB" w:rsidRPr="005D3AC1">
        <w:rPr>
          <w:b/>
          <w:sz w:val="22"/>
          <w:szCs w:val="22"/>
          <w:lang w:val="uk-UA"/>
        </w:rPr>
        <w:t>По</w:t>
      </w:r>
      <w:r w:rsidR="00354311" w:rsidRPr="005D3AC1">
        <w:rPr>
          <w:b/>
          <w:sz w:val="22"/>
          <w:szCs w:val="22"/>
          <w:lang w:val="uk-UA"/>
        </w:rPr>
        <w:t>купець</w:t>
      </w:r>
      <w:r w:rsidR="00AA09B2" w:rsidRPr="005D3AC1">
        <w:rPr>
          <w:b/>
          <w:sz w:val="22"/>
          <w:szCs w:val="22"/>
          <w:lang w:val="uk-UA"/>
        </w:rPr>
        <w:t xml:space="preserve">», </w:t>
      </w:r>
      <w:r w:rsidR="00AA09B2" w:rsidRPr="005D3AC1">
        <w:rPr>
          <w:sz w:val="22"/>
          <w:szCs w:val="22"/>
          <w:lang w:val="uk-UA"/>
        </w:rPr>
        <w:t xml:space="preserve">в особі </w:t>
      </w:r>
      <w:r w:rsidRPr="005D3AC1">
        <w:rPr>
          <w:sz w:val="22"/>
          <w:szCs w:val="22"/>
          <w:lang w:val="ru-RU"/>
        </w:rPr>
        <w:t>_____________________________</w:t>
      </w:r>
      <w:r w:rsidR="00AA09B2" w:rsidRPr="005D3AC1">
        <w:rPr>
          <w:sz w:val="22"/>
          <w:szCs w:val="22"/>
          <w:lang w:val="uk-UA"/>
        </w:rPr>
        <w:t>, який діє на підставі Статуту, з іншого боку, уклали цей Договір поставки (далі - Договір) про нижченаведене:</w:t>
      </w:r>
    </w:p>
    <w:p w:rsidR="00D74E35" w:rsidRPr="005D3AC1" w:rsidRDefault="00D74E35" w:rsidP="00D730B4">
      <w:pPr>
        <w:pStyle w:val="a7"/>
        <w:ind w:firstLine="500"/>
        <w:rPr>
          <w:sz w:val="22"/>
          <w:szCs w:val="22"/>
          <w:lang w:val="uk-UA"/>
        </w:rPr>
      </w:pPr>
    </w:p>
    <w:p w:rsidR="0032587E" w:rsidRPr="005D3AC1" w:rsidRDefault="0032587E" w:rsidP="0032587E">
      <w:pPr>
        <w:spacing w:before="120"/>
        <w:jc w:val="center"/>
        <w:rPr>
          <w:b/>
          <w:sz w:val="22"/>
          <w:szCs w:val="22"/>
        </w:rPr>
      </w:pPr>
      <w:r w:rsidRPr="005D3AC1">
        <w:rPr>
          <w:b/>
          <w:sz w:val="22"/>
          <w:szCs w:val="22"/>
          <w:lang w:val="uk-UA"/>
        </w:rPr>
        <w:t>1. ПРЕДМЕТ ДОГОВОРУ</w:t>
      </w:r>
    </w:p>
    <w:p w:rsidR="00D74E35" w:rsidRPr="005D3AC1" w:rsidRDefault="00D74E35" w:rsidP="0032587E">
      <w:pPr>
        <w:spacing w:before="120"/>
        <w:jc w:val="center"/>
        <w:rPr>
          <w:b/>
          <w:sz w:val="22"/>
          <w:szCs w:val="22"/>
        </w:rPr>
      </w:pPr>
    </w:p>
    <w:p w:rsidR="00C91ABC" w:rsidRPr="005D3AC1" w:rsidRDefault="0032587E" w:rsidP="0032587E">
      <w:pPr>
        <w:jc w:val="both"/>
        <w:rPr>
          <w:sz w:val="22"/>
          <w:szCs w:val="22"/>
          <w:lang w:val="uk-UA"/>
        </w:rPr>
      </w:pPr>
      <w:r w:rsidRPr="005D3AC1">
        <w:rPr>
          <w:b/>
          <w:sz w:val="22"/>
          <w:szCs w:val="22"/>
          <w:lang w:val="uk-UA"/>
        </w:rPr>
        <w:t xml:space="preserve">1.1. </w:t>
      </w:r>
      <w:r w:rsidRPr="005D3AC1">
        <w:rPr>
          <w:sz w:val="22"/>
          <w:szCs w:val="22"/>
          <w:lang w:val="uk-UA"/>
        </w:rPr>
        <w:t>Постачальник зобов'язується передати (поставити) у власність Покупця кам'яне вугілля і вугільну продукцію</w:t>
      </w:r>
      <w:r w:rsidR="00C73749" w:rsidRPr="005D3AC1">
        <w:rPr>
          <w:sz w:val="22"/>
          <w:szCs w:val="22"/>
          <w:lang w:val="uk-UA"/>
        </w:rPr>
        <w:t xml:space="preserve"> (код УКТ ЗЕД: </w:t>
      </w:r>
      <w:r w:rsidR="002639D7" w:rsidRPr="005D3AC1">
        <w:rPr>
          <w:sz w:val="22"/>
          <w:szCs w:val="22"/>
          <w:lang w:val="uk-UA"/>
        </w:rPr>
        <w:t>2701</w:t>
      </w:r>
      <w:r w:rsidR="00C73749" w:rsidRPr="005D3AC1">
        <w:rPr>
          <w:sz w:val="22"/>
          <w:szCs w:val="22"/>
          <w:lang w:val="uk-UA"/>
        </w:rPr>
        <w:t>)</w:t>
      </w:r>
      <w:r w:rsidRPr="005D3AC1">
        <w:rPr>
          <w:sz w:val="22"/>
          <w:szCs w:val="22"/>
          <w:lang w:val="uk-UA"/>
        </w:rPr>
        <w:t xml:space="preserve"> (далі — Вугілля), в </w:t>
      </w:r>
      <w:r w:rsidR="00094376" w:rsidRPr="005D3AC1">
        <w:rPr>
          <w:sz w:val="22"/>
          <w:szCs w:val="22"/>
          <w:lang w:val="uk-UA"/>
        </w:rPr>
        <w:t xml:space="preserve"> </w:t>
      </w:r>
      <w:r w:rsidRPr="005D3AC1">
        <w:rPr>
          <w:sz w:val="22"/>
          <w:szCs w:val="22"/>
          <w:lang w:val="uk-UA"/>
        </w:rPr>
        <w:t>асортименті</w:t>
      </w:r>
      <w:r w:rsidR="007F5E76" w:rsidRPr="005D3AC1">
        <w:rPr>
          <w:sz w:val="22"/>
          <w:szCs w:val="22"/>
          <w:lang w:val="uk-UA"/>
        </w:rPr>
        <w:t>,</w:t>
      </w:r>
      <w:r w:rsidR="007F5E76" w:rsidRPr="005D3AC1">
        <w:rPr>
          <w:sz w:val="22"/>
          <w:szCs w:val="22"/>
        </w:rPr>
        <w:t xml:space="preserve"> </w:t>
      </w:r>
      <w:r w:rsidR="00094376" w:rsidRPr="005D3AC1">
        <w:rPr>
          <w:sz w:val="22"/>
          <w:szCs w:val="22"/>
          <w:lang w:val="uk-UA"/>
        </w:rPr>
        <w:t>кількості, якості</w:t>
      </w:r>
      <w:r w:rsidR="007C41BA" w:rsidRPr="005D3AC1">
        <w:rPr>
          <w:sz w:val="22"/>
          <w:szCs w:val="22"/>
          <w:lang w:val="uk-UA"/>
        </w:rPr>
        <w:t>,</w:t>
      </w:r>
      <w:r w:rsidRPr="005D3AC1">
        <w:rPr>
          <w:sz w:val="22"/>
          <w:szCs w:val="22"/>
          <w:lang w:val="uk-UA"/>
        </w:rPr>
        <w:t xml:space="preserve"> за ціною і на умовах, погоджених Сторонами в цьому Договорі</w:t>
      </w:r>
      <w:r w:rsidR="007C41BA" w:rsidRPr="005D3AC1">
        <w:rPr>
          <w:sz w:val="22"/>
          <w:szCs w:val="22"/>
          <w:lang w:val="uk-UA"/>
        </w:rPr>
        <w:t>.</w:t>
      </w:r>
    </w:p>
    <w:p w:rsidR="0032587E" w:rsidRPr="005D3AC1" w:rsidRDefault="0032587E" w:rsidP="0032587E">
      <w:pPr>
        <w:jc w:val="both"/>
        <w:rPr>
          <w:sz w:val="22"/>
          <w:szCs w:val="22"/>
          <w:lang w:val="uk-UA"/>
        </w:rPr>
      </w:pPr>
      <w:r w:rsidRPr="005D3AC1">
        <w:rPr>
          <w:b/>
          <w:sz w:val="22"/>
          <w:szCs w:val="22"/>
          <w:lang w:val="uk-UA"/>
        </w:rPr>
        <w:t xml:space="preserve">1.2. </w:t>
      </w:r>
      <w:r w:rsidRPr="005D3AC1">
        <w:rPr>
          <w:sz w:val="22"/>
          <w:szCs w:val="22"/>
          <w:lang w:val="uk-UA"/>
        </w:rPr>
        <w:t>Покупець на умовах, передбачених цим Договором, зобов'язується прийняти вказане Вугілля і сплатити його вартість.</w:t>
      </w:r>
    </w:p>
    <w:p w:rsidR="00C73749" w:rsidRPr="005D3AC1" w:rsidRDefault="00C73749" w:rsidP="0032587E">
      <w:pPr>
        <w:jc w:val="both"/>
        <w:rPr>
          <w:sz w:val="22"/>
          <w:szCs w:val="22"/>
          <w:lang w:val="uk-UA"/>
        </w:rPr>
      </w:pPr>
      <w:r w:rsidRPr="005D3AC1">
        <w:rPr>
          <w:b/>
          <w:sz w:val="22"/>
          <w:szCs w:val="22"/>
          <w:lang w:val="uk-UA"/>
        </w:rPr>
        <w:t>1.3.</w:t>
      </w:r>
      <w:r w:rsidRPr="005D3AC1">
        <w:rPr>
          <w:sz w:val="22"/>
          <w:szCs w:val="22"/>
          <w:lang w:val="uk-UA"/>
        </w:rPr>
        <w:t xml:space="preserve"> Постачальник гарантує, що Вугілля, що поставляється за цим Договором, належить Постачальнику на праві власності, і на дату набуття чинності Договору не обтяжено правами третіх осіб, в тому числі: не продано, не заставлено, не знаходиться під забороною відчуження, арештом, пройшло митне очищення і оформлення, а також вільне від інших обтяжень і не є предметом суперечки, і Постачальник має право розпоряджатися цим Вугіллям, зокрема поставити </w:t>
      </w:r>
      <w:r w:rsidR="00472CAD" w:rsidRPr="005D3AC1">
        <w:rPr>
          <w:sz w:val="22"/>
          <w:szCs w:val="22"/>
          <w:lang w:val="uk-UA"/>
        </w:rPr>
        <w:t>його</w:t>
      </w:r>
      <w:r w:rsidRPr="005D3AC1">
        <w:rPr>
          <w:sz w:val="22"/>
          <w:szCs w:val="22"/>
          <w:lang w:val="uk-UA"/>
        </w:rPr>
        <w:t xml:space="preserve"> Покупцеві відповідно до умов цього Договору. На вимогу Покупця, Постачальник зобов'язаний надати йому документи, які підтверджують обставини, викладені в цьому пункті.</w:t>
      </w:r>
    </w:p>
    <w:p w:rsidR="00D74E35" w:rsidRPr="005D3AC1" w:rsidRDefault="00D74E35" w:rsidP="0032587E">
      <w:pPr>
        <w:jc w:val="both"/>
        <w:rPr>
          <w:sz w:val="22"/>
          <w:szCs w:val="22"/>
        </w:rPr>
      </w:pPr>
    </w:p>
    <w:p w:rsidR="0032587E" w:rsidRPr="005D3AC1" w:rsidRDefault="0032587E" w:rsidP="0032587E">
      <w:pPr>
        <w:spacing w:before="120"/>
        <w:jc w:val="center"/>
        <w:rPr>
          <w:b/>
          <w:caps/>
          <w:sz w:val="22"/>
          <w:szCs w:val="22"/>
        </w:rPr>
      </w:pPr>
      <w:r w:rsidRPr="005D3AC1">
        <w:rPr>
          <w:b/>
          <w:sz w:val="22"/>
          <w:szCs w:val="22"/>
          <w:lang w:val="uk-UA"/>
        </w:rPr>
        <w:t xml:space="preserve">2. ПРЕДМЕТ, КІЛЬКІСТЬ І АСОРТИМЕНТ </w:t>
      </w:r>
      <w:r w:rsidR="009142CB" w:rsidRPr="005D3AC1">
        <w:rPr>
          <w:b/>
          <w:caps/>
          <w:sz w:val="22"/>
          <w:szCs w:val="22"/>
          <w:lang w:val="uk-UA"/>
        </w:rPr>
        <w:t>ПОСТАВКИ</w:t>
      </w:r>
    </w:p>
    <w:p w:rsidR="00D74E35" w:rsidRPr="005D3AC1" w:rsidRDefault="00D74E35" w:rsidP="0032587E">
      <w:pPr>
        <w:spacing w:before="120"/>
        <w:jc w:val="center"/>
        <w:rPr>
          <w:b/>
          <w:sz w:val="22"/>
          <w:szCs w:val="22"/>
        </w:rPr>
      </w:pPr>
    </w:p>
    <w:p w:rsidR="0032587E" w:rsidRPr="005D3AC1" w:rsidRDefault="0032587E" w:rsidP="0032587E">
      <w:pPr>
        <w:jc w:val="both"/>
        <w:rPr>
          <w:sz w:val="22"/>
          <w:szCs w:val="22"/>
          <w:lang w:val="uk-UA"/>
        </w:rPr>
      </w:pPr>
      <w:r w:rsidRPr="005D3AC1">
        <w:rPr>
          <w:b/>
          <w:sz w:val="22"/>
          <w:szCs w:val="22"/>
          <w:lang w:val="uk-UA"/>
        </w:rPr>
        <w:t xml:space="preserve">2.1. </w:t>
      </w:r>
      <w:r w:rsidRPr="005D3AC1">
        <w:rPr>
          <w:sz w:val="22"/>
          <w:szCs w:val="22"/>
          <w:lang w:val="uk-UA"/>
        </w:rPr>
        <w:t xml:space="preserve">Перелік вантажовідправників, вантажоодержувачів, станцій відправлення, станцій призначення, </w:t>
      </w:r>
      <w:r w:rsidR="000153D2" w:rsidRPr="005D3AC1">
        <w:rPr>
          <w:sz w:val="22"/>
          <w:szCs w:val="22"/>
          <w:lang w:val="uk-UA"/>
        </w:rPr>
        <w:t xml:space="preserve">строк </w:t>
      </w:r>
      <w:r w:rsidR="009142CB" w:rsidRPr="005D3AC1">
        <w:rPr>
          <w:sz w:val="22"/>
          <w:szCs w:val="22"/>
          <w:lang w:val="uk-UA"/>
        </w:rPr>
        <w:t>поставки</w:t>
      </w:r>
      <w:r w:rsidRPr="005D3AC1">
        <w:rPr>
          <w:sz w:val="22"/>
          <w:szCs w:val="22"/>
          <w:lang w:val="uk-UA"/>
        </w:rPr>
        <w:t xml:space="preserve">, найменування, категорія якості, загальна орієнтовна кількість Вугілля, що підлягає </w:t>
      </w:r>
      <w:r w:rsidR="009142CB" w:rsidRPr="005D3AC1">
        <w:rPr>
          <w:sz w:val="22"/>
          <w:szCs w:val="22"/>
          <w:lang w:val="uk-UA"/>
        </w:rPr>
        <w:t>поставці</w:t>
      </w:r>
      <w:r w:rsidRPr="005D3AC1">
        <w:rPr>
          <w:sz w:val="22"/>
          <w:szCs w:val="22"/>
          <w:lang w:val="uk-UA"/>
        </w:rPr>
        <w:t xml:space="preserve">, його асортимент, розмірах </w:t>
      </w:r>
      <w:r w:rsidR="000609C6" w:rsidRPr="005D3AC1">
        <w:rPr>
          <w:sz w:val="22"/>
          <w:szCs w:val="22"/>
          <w:lang w:val="uk-UA"/>
        </w:rPr>
        <w:t>кусків</w:t>
      </w:r>
      <w:r w:rsidRPr="005D3AC1">
        <w:rPr>
          <w:sz w:val="22"/>
          <w:szCs w:val="22"/>
          <w:lang w:val="uk-UA"/>
        </w:rPr>
        <w:t>, ціна 1 (одні</w:t>
      </w:r>
      <w:r w:rsidR="00675C57" w:rsidRPr="005D3AC1">
        <w:rPr>
          <w:sz w:val="22"/>
          <w:szCs w:val="22"/>
          <w:lang w:val="uk-UA"/>
        </w:rPr>
        <w:t>єї</w:t>
      </w:r>
      <w:r w:rsidR="00210478" w:rsidRPr="005D3AC1">
        <w:rPr>
          <w:sz w:val="22"/>
          <w:szCs w:val="22"/>
          <w:lang w:val="uk-UA"/>
        </w:rPr>
        <w:t>) тон</w:t>
      </w:r>
      <w:r w:rsidRPr="005D3AC1">
        <w:rPr>
          <w:sz w:val="22"/>
          <w:szCs w:val="22"/>
          <w:lang w:val="uk-UA"/>
        </w:rPr>
        <w:t xml:space="preserve">и, </w:t>
      </w:r>
      <w:r w:rsidR="00F32950" w:rsidRPr="005D3AC1">
        <w:rPr>
          <w:sz w:val="22"/>
          <w:szCs w:val="22"/>
          <w:lang w:val="uk-UA"/>
        </w:rPr>
        <w:t>надбавки</w:t>
      </w:r>
      <w:r w:rsidR="00115C8F" w:rsidRPr="005D3AC1">
        <w:rPr>
          <w:sz w:val="22"/>
          <w:szCs w:val="22"/>
          <w:lang w:val="uk-UA"/>
        </w:rPr>
        <w:t xml:space="preserve"> та </w:t>
      </w:r>
      <w:r w:rsidRPr="005D3AC1">
        <w:rPr>
          <w:sz w:val="22"/>
          <w:szCs w:val="22"/>
          <w:lang w:val="uk-UA"/>
        </w:rPr>
        <w:t>знижки до базової ціни і вартість Вугілля встановлюються Сторонами в цьому Договорі.</w:t>
      </w:r>
    </w:p>
    <w:p w:rsidR="00135E06" w:rsidRPr="005D3AC1" w:rsidRDefault="008E65F0" w:rsidP="00135E06">
      <w:pPr>
        <w:widowControl w:val="0"/>
        <w:tabs>
          <w:tab w:val="left" w:pos="709"/>
        </w:tabs>
        <w:jc w:val="both"/>
        <w:rPr>
          <w:sz w:val="22"/>
          <w:szCs w:val="22"/>
          <w:lang w:val="uk-UA"/>
        </w:rPr>
      </w:pPr>
      <w:r w:rsidRPr="005D3AC1">
        <w:rPr>
          <w:b/>
          <w:sz w:val="22"/>
          <w:szCs w:val="22"/>
          <w:lang w:val="uk-UA"/>
        </w:rPr>
        <w:t>2.</w:t>
      </w:r>
      <w:r w:rsidR="00472CAD" w:rsidRPr="005D3AC1">
        <w:rPr>
          <w:b/>
          <w:sz w:val="22"/>
          <w:szCs w:val="22"/>
          <w:lang w:val="uk-UA"/>
        </w:rPr>
        <w:t>2</w:t>
      </w:r>
      <w:r w:rsidR="00135E06" w:rsidRPr="005D3AC1">
        <w:rPr>
          <w:b/>
          <w:sz w:val="22"/>
          <w:szCs w:val="22"/>
          <w:lang w:val="uk-UA"/>
        </w:rPr>
        <w:t>.</w:t>
      </w:r>
      <w:r w:rsidR="00135E06" w:rsidRPr="005D3AC1">
        <w:rPr>
          <w:sz w:val="22"/>
          <w:szCs w:val="22"/>
          <w:lang w:val="uk-UA"/>
        </w:rPr>
        <w:t xml:space="preserve"> Остаточна заг</w:t>
      </w:r>
      <w:r w:rsidR="000724AA" w:rsidRPr="005D3AC1">
        <w:rPr>
          <w:sz w:val="22"/>
          <w:szCs w:val="22"/>
          <w:lang w:val="uk-UA"/>
        </w:rPr>
        <w:t>альна вартість цього Договору («</w:t>
      </w:r>
      <w:r w:rsidR="00135E06" w:rsidRPr="005D3AC1">
        <w:rPr>
          <w:sz w:val="22"/>
          <w:szCs w:val="22"/>
          <w:lang w:val="uk-UA"/>
        </w:rPr>
        <w:t>Ціна Договору</w:t>
      </w:r>
      <w:r w:rsidR="000724AA" w:rsidRPr="005D3AC1">
        <w:rPr>
          <w:sz w:val="22"/>
          <w:szCs w:val="22"/>
          <w:lang w:val="uk-UA"/>
        </w:rPr>
        <w:t>»</w:t>
      </w:r>
      <w:r w:rsidR="00135E06" w:rsidRPr="005D3AC1">
        <w:rPr>
          <w:sz w:val="22"/>
          <w:szCs w:val="22"/>
          <w:lang w:val="uk-UA"/>
        </w:rPr>
        <w:t xml:space="preserve">) становить </w:t>
      </w:r>
      <w:r w:rsidR="002639D7" w:rsidRPr="005D3AC1">
        <w:rPr>
          <w:sz w:val="22"/>
          <w:szCs w:val="22"/>
        </w:rPr>
        <w:t>_____________________ (________________________________) гривень.</w:t>
      </w:r>
    </w:p>
    <w:p w:rsidR="00D74E35" w:rsidRPr="005D3AC1" w:rsidRDefault="00D74E35" w:rsidP="0032587E">
      <w:pPr>
        <w:widowControl w:val="0"/>
        <w:tabs>
          <w:tab w:val="left" w:pos="709"/>
        </w:tabs>
        <w:jc w:val="both"/>
        <w:rPr>
          <w:b/>
          <w:sz w:val="22"/>
          <w:szCs w:val="22"/>
          <w:lang w:val="uk-UA"/>
        </w:rPr>
      </w:pPr>
    </w:p>
    <w:p w:rsidR="0032587E" w:rsidRPr="005D3AC1" w:rsidRDefault="0032587E" w:rsidP="0032587E">
      <w:pPr>
        <w:spacing w:before="120"/>
        <w:jc w:val="center"/>
        <w:rPr>
          <w:b/>
          <w:sz w:val="22"/>
          <w:szCs w:val="22"/>
        </w:rPr>
      </w:pPr>
      <w:r w:rsidRPr="005D3AC1">
        <w:rPr>
          <w:b/>
          <w:sz w:val="22"/>
          <w:szCs w:val="22"/>
          <w:lang w:val="uk-UA"/>
        </w:rPr>
        <w:t xml:space="preserve">3. ПОРЯДОК І </w:t>
      </w:r>
      <w:r w:rsidR="00675C57" w:rsidRPr="005D3AC1">
        <w:rPr>
          <w:b/>
          <w:sz w:val="22"/>
          <w:szCs w:val="22"/>
          <w:lang w:val="uk-UA"/>
        </w:rPr>
        <w:t>БАЗОВІ</w:t>
      </w:r>
      <w:r w:rsidRPr="005D3AC1">
        <w:rPr>
          <w:b/>
          <w:sz w:val="22"/>
          <w:szCs w:val="22"/>
          <w:lang w:val="uk-UA"/>
        </w:rPr>
        <w:t xml:space="preserve"> УМОВИ </w:t>
      </w:r>
      <w:r w:rsidR="009142CB" w:rsidRPr="005D3AC1">
        <w:rPr>
          <w:b/>
          <w:sz w:val="22"/>
          <w:szCs w:val="22"/>
          <w:lang w:val="uk-UA"/>
        </w:rPr>
        <w:t>ПОСТАВКИ</w:t>
      </w:r>
    </w:p>
    <w:p w:rsidR="00D74E35" w:rsidRPr="005D3AC1" w:rsidRDefault="00D74E35" w:rsidP="0032587E">
      <w:pPr>
        <w:spacing w:before="120"/>
        <w:jc w:val="center"/>
        <w:rPr>
          <w:b/>
          <w:sz w:val="22"/>
          <w:szCs w:val="22"/>
        </w:rPr>
      </w:pPr>
    </w:p>
    <w:p w:rsidR="0032587E" w:rsidRPr="005D3AC1" w:rsidRDefault="0032587E" w:rsidP="004874C0">
      <w:pPr>
        <w:jc w:val="both"/>
        <w:rPr>
          <w:sz w:val="22"/>
          <w:szCs w:val="22"/>
          <w:lang w:val="uk-UA"/>
        </w:rPr>
      </w:pPr>
      <w:r w:rsidRPr="005D3AC1">
        <w:rPr>
          <w:b/>
          <w:sz w:val="22"/>
          <w:szCs w:val="22"/>
          <w:lang w:val="uk-UA"/>
        </w:rPr>
        <w:t>3.</w:t>
      </w:r>
      <w:r w:rsidR="00472CAD" w:rsidRPr="005D3AC1">
        <w:rPr>
          <w:b/>
          <w:sz w:val="22"/>
          <w:szCs w:val="22"/>
          <w:lang w:val="uk-UA"/>
        </w:rPr>
        <w:t>1</w:t>
      </w:r>
      <w:r w:rsidRPr="005D3AC1">
        <w:rPr>
          <w:b/>
          <w:sz w:val="22"/>
          <w:szCs w:val="22"/>
          <w:lang w:val="uk-UA"/>
        </w:rPr>
        <w:t xml:space="preserve">. </w:t>
      </w:r>
      <w:r w:rsidRPr="005D3AC1">
        <w:rPr>
          <w:sz w:val="22"/>
          <w:szCs w:val="22"/>
          <w:lang w:val="uk-UA"/>
        </w:rPr>
        <w:t xml:space="preserve">Постачальник зобов'язується здійснити </w:t>
      </w:r>
      <w:r w:rsidR="009142CB" w:rsidRPr="005D3AC1">
        <w:rPr>
          <w:sz w:val="22"/>
          <w:szCs w:val="22"/>
          <w:lang w:val="uk-UA"/>
        </w:rPr>
        <w:t>поставку</w:t>
      </w:r>
      <w:r w:rsidRPr="005D3AC1">
        <w:rPr>
          <w:sz w:val="22"/>
          <w:szCs w:val="22"/>
          <w:lang w:val="uk-UA"/>
        </w:rPr>
        <w:t xml:space="preserve"> Вугілля залізничним транспортом у відкритих справних </w:t>
      </w:r>
      <w:proofErr w:type="spellStart"/>
      <w:r w:rsidRPr="005D3AC1">
        <w:rPr>
          <w:sz w:val="22"/>
          <w:szCs w:val="22"/>
          <w:lang w:val="uk-UA"/>
        </w:rPr>
        <w:t>напіввагонах</w:t>
      </w:r>
      <w:proofErr w:type="spellEnd"/>
      <w:r w:rsidRPr="005D3AC1">
        <w:rPr>
          <w:sz w:val="22"/>
          <w:szCs w:val="22"/>
          <w:lang w:val="uk-UA"/>
        </w:rPr>
        <w:t xml:space="preserve"> (далі - Вагони) за відвантажувальними реквізитами, вказаними Покупцем в цьому Договорі, на умовах </w:t>
      </w:r>
      <w:r w:rsidR="009142CB" w:rsidRPr="005D3AC1">
        <w:rPr>
          <w:sz w:val="22"/>
          <w:szCs w:val="22"/>
          <w:lang w:val="uk-UA"/>
        </w:rPr>
        <w:t>поставки</w:t>
      </w:r>
      <w:r w:rsidRPr="005D3AC1">
        <w:rPr>
          <w:sz w:val="22"/>
          <w:szCs w:val="22"/>
          <w:lang w:val="uk-UA"/>
        </w:rPr>
        <w:t xml:space="preserve"> «</w:t>
      </w:r>
      <w:r w:rsidR="00B75A20" w:rsidRPr="00B75A20">
        <w:rPr>
          <w:b/>
          <w:sz w:val="22"/>
          <w:szCs w:val="22"/>
          <w:lang w:val="en-US"/>
        </w:rPr>
        <w:t>FCA</w:t>
      </w:r>
      <w:r w:rsidR="00B75A20" w:rsidRPr="00B75A20">
        <w:rPr>
          <w:b/>
          <w:sz w:val="22"/>
          <w:szCs w:val="22"/>
        </w:rPr>
        <w:t xml:space="preserve">, </w:t>
      </w:r>
      <w:r w:rsidR="00B75A20" w:rsidRPr="00B75A20">
        <w:rPr>
          <w:b/>
          <w:sz w:val="22"/>
          <w:szCs w:val="22"/>
          <w:lang w:val="uk-UA"/>
        </w:rPr>
        <w:t>станція відправлення</w:t>
      </w:r>
      <w:r w:rsidRPr="005D3AC1">
        <w:rPr>
          <w:b/>
          <w:sz w:val="22"/>
          <w:szCs w:val="22"/>
          <w:lang w:val="uk-UA"/>
        </w:rPr>
        <w:t>»</w:t>
      </w:r>
      <w:r w:rsidRPr="005D3AC1">
        <w:rPr>
          <w:sz w:val="22"/>
          <w:szCs w:val="22"/>
          <w:lang w:val="uk-UA"/>
        </w:rPr>
        <w:t>, згідно до Міжнародних правил тлумачення торг</w:t>
      </w:r>
      <w:r w:rsidR="00675C57" w:rsidRPr="005D3AC1">
        <w:rPr>
          <w:sz w:val="22"/>
          <w:szCs w:val="22"/>
          <w:lang w:val="uk-UA"/>
        </w:rPr>
        <w:t>івельних</w:t>
      </w:r>
      <w:r w:rsidRPr="005D3AC1">
        <w:rPr>
          <w:sz w:val="22"/>
          <w:szCs w:val="22"/>
          <w:lang w:val="uk-UA"/>
        </w:rPr>
        <w:t xml:space="preserve"> термінів «Інкотермс» в редакції 2000 р. з урахуванням умов, положень і застережень, що містяться в цьому Договорі. </w:t>
      </w:r>
    </w:p>
    <w:p w:rsidR="0032587E" w:rsidRPr="005D3AC1" w:rsidRDefault="0032587E" w:rsidP="0032587E">
      <w:pPr>
        <w:ind w:firstLine="426"/>
        <w:jc w:val="both"/>
        <w:rPr>
          <w:sz w:val="22"/>
          <w:szCs w:val="22"/>
          <w:lang w:val="uk-UA"/>
        </w:rPr>
      </w:pPr>
      <w:r w:rsidRPr="005D3AC1">
        <w:rPr>
          <w:sz w:val="22"/>
          <w:szCs w:val="22"/>
          <w:lang w:val="uk-UA"/>
        </w:rPr>
        <w:t>Мі</w:t>
      </w:r>
      <w:r w:rsidR="00FD0C0A" w:rsidRPr="005D3AC1">
        <w:rPr>
          <w:sz w:val="22"/>
          <w:szCs w:val="22"/>
          <w:lang w:val="uk-UA"/>
        </w:rPr>
        <w:t>німальна норма відвантаження - 1 Вагон</w:t>
      </w:r>
      <w:r w:rsidRPr="005D3AC1">
        <w:rPr>
          <w:sz w:val="22"/>
          <w:szCs w:val="22"/>
          <w:lang w:val="uk-UA"/>
        </w:rPr>
        <w:t>.</w:t>
      </w:r>
    </w:p>
    <w:p w:rsidR="0032587E" w:rsidRPr="005D3AC1" w:rsidRDefault="0032587E" w:rsidP="0032587E">
      <w:pPr>
        <w:ind w:firstLine="426"/>
        <w:jc w:val="both"/>
        <w:rPr>
          <w:sz w:val="22"/>
          <w:szCs w:val="22"/>
          <w:lang w:val="uk-UA"/>
        </w:rPr>
      </w:pPr>
      <w:r w:rsidRPr="005D3AC1">
        <w:rPr>
          <w:sz w:val="22"/>
          <w:szCs w:val="22"/>
          <w:lang w:val="uk-UA"/>
        </w:rPr>
        <w:t xml:space="preserve">Датою </w:t>
      </w:r>
      <w:r w:rsidR="009142CB" w:rsidRPr="005D3AC1">
        <w:rPr>
          <w:sz w:val="22"/>
          <w:szCs w:val="22"/>
          <w:lang w:val="uk-UA"/>
        </w:rPr>
        <w:t>поставки</w:t>
      </w:r>
      <w:r w:rsidRPr="005D3AC1">
        <w:rPr>
          <w:sz w:val="22"/>
          <w:szCs w:val="22"/>
          <w:lang w:val="uk-UA"/>
        </w:rPr>
        <w:t xml:space="preserve"> (передачі) Вугілля (відповідн</w:t>
      </w:r>
      <w:r w:rsidR="00675C57" w:rsidRPr="005D3AC1">
        <w:rPr>
          <w:sz w:val="22"/>
          <w:szCs w:val="22"/>
          <w:lang w:val="uk-UA"/>
        </w:rPr>
        <w:t>ої</w:t>
      </w:r>
      <w:r w:rsidRPr="005D3AC1">
        <w:rPr>
          <w:sz w:val="22"/>
          <w:szCs w:val="22"/>
          <w:lang w:val="uk-UA"/>
        </w:rPr>
        <w:t xml:space="preserve"> партії) від Постачальника до Покупця вважається дата, вказана залізничною станцією призначення у залізничній накладній</w:t>
      </w:r>
      <w:r w:rsidR="00951A3F" w:rsidRPr="005D3AC1">
        <w:rPr>
          <w:sz w:val="22"/>
          <w:szCs w:val="22"/>
          <w:lang w:val="uk-UA"/>
        </w:rPr>
        <w:t xml:space="preserve"> (</w:t>
      </w:r>
      <w:r w:rsidR="009F5106" w:rsidRPr="005D3AC1">
        <w:rPr>
          <w:sz w:val="22"/>
          <w:szCs w:val="22"/>
          <w:lang w:val="uk-UA"/>
        </w:rPr>
        <w:t>у графі 51 Календарний штемпель прибуття</w:t>
      </w:r>
      <w:r w:rsidR="00951A3F" w:rsidRPr="005D3AC1">
        <w:rPr>
          <w:sz w:val="22"/>
          <w:szCs w:val="22"/>
          <w:lang w:val="uk-UA"/>
        </w:rPr>
        <w:t xml:space="preserve"> вантажу).</w:t>
      </w:r>
      <w:r w:rsidR="00F45103" w:rsidRPr="005D3AC1">
        <w:rPr>
          <w:sz w:val="22"/>
          <w:szCs w:val="22"/>
          <w:lang w:val="uk-UA"/>
        </w:rPr>
        <w:t xml:space="preserve"> </w:t>
      </w:r>
      <w:r w:rsidR="00F45103" w:rsidRPr="005D3AC1">
        <w:rPr>
          <w:color w:val="000000" w:themeColor="text1"/>
          <w:sz w:val="22"/>
          <w:szCs w:val="22"/>
          <w:lang w:val="uk-UA" w:eastAsia="uk-UA"/>
        </w:rPr>
        <w:t>Під партією Вугілля Сторони розуміють будь-яку кількість Вугілля, однорідного за своїми якісними показниками, який супроводжується одним документом про якість та/або одним товаросупровідним документом.</w:t>
      </w:r>
    </w:p>
    <w:p w:rsidR="0032587E" w:rsidRPr="005D3AC1" w:rsidRDefault="0032587E" w:rsidP="0032587E">
      <w:pPr>
        <w:ind w:firstLine="426"/>
        <w:jc w:val="both"/>
        <w:rPr>
          <w:sz w:val="22"/>
          <w:szCs w:val="22"/>
          <w:lang w:val="uk-UA"/>
        </w:rPr>
      </w:pPr>
      <w:r w:rsidRPr="005D3AC1">
        <w:rPr>
          <w:sz w:val="22"/>
          <w:szCs w:val="22"/>
          <w:lang w:val="uk-UA"/>
        </w:rPr>
        <w:t>Сторони обумовлюють, що право власності на Вугілля переходить від Постачальника до Покупця з моменту підписання Сторонами Акту прийому-передачі вугільної продукції, а усі ри</w:t>
      </w:r>
      <w:r w:rsidR="009142CB" w:rsidRPr="005D3AC1">
        <w:rPr>
          <w:sz w:val="22"/>
          <w:szCs w:val="22"/>
          <w:lang w:val="uk-UA"/>
        </w:rPr>
        <w:t>зик</w:t>
      </w:r>
      <w:r w:rsidRPr="005D3AC1">
        <w:rPr>
          <w:sz w:val="22"/>
          <w:szCs w:val="22"/>
          <w:lang w:val="uk-UA"/>
        </w:rPr>
        <w:t xml:space="preserve">и втрати або </w:t>
      </w:r>
      <w:r w:rsidR="00946FD9" w:rsidRPr="005D3AC1">
        <w:rPr>
          <w:sz w:val="22"/>
          <w:szCs w:val="22"/>
          <w:lang w:val="uk-UA"/>
        </w:rPr>
        <w:t>по</w:t>
      </w:r>
      <w:r w:rsidRPr="005D3AC1">
        <w:rPr>
          <w:sz w:val="22"/>
          <w:szCs w:val="22"/>
          <w:lang w:val="uk-UA"/>
        </w:rPr>
        <w:t>шкодження Вугілля (його частин</w:t>
      </w:r>
      <w:r w:rsidR="00675C57" w:rsidRPr="005D3AC1">
        <w:rPr>
          <w:sz w:val="22"/>
          <w:szCs w:val="22"/>
          <w:lang w:val="uk-UA"/>
        </w:rPr>
        <w:t>и</w:t>
      </w:r>
      <w:r w:rsidRPr="005D3AC1">
        <w:rPr>
          <w:sz w:val="22"/>
          <w:szCs w:val="22"/>
          <w:lang w:val="uk-UA"/>
        </w:rPr>
        <w:t xml:space="preserve">), що </w:t>
      </w:r>
      <w:r w:rsidR="009142CB" w:rsidRPr="005D3AC1">
        <w:rPr>
          <w:sz w:val="22"/>
          <w:szCs w:val="22"/>
          <w:lang w:val="uk-UA"/>
        </w:rPr>
        <w:t>поставляється</w:t>
      </w:r>
      <w:r w:rsidRPr="005D3AC1">
        <w:rPr>
          <w:sz w:val="22"/>
          <w:szCs w:val="22"/>
          <w:lang w:val="uk-UA"/>
        </w:rPr>
        <w:t xml:space="preserve"> </w:t>
      </w:r>
      <w:r w:rsidR="0008706B" w:rsidRPr="005D3AC1">
        <w:rPr>
          <w:sz w:val="22"/>
          <w:szCs w:val="22"/>
          <w:lang w:val="uk-UA"/>
        </w:rPr>
        <w:t>за цим Договором</w:t>
      </w:r>
      <w:r w:rsidRPr="005D3AC1">
        <w:rPr>
          <w:sz w:val="22"/>
          <w:szCs w:val="22"/>
          <w:lang w:val="uk-UA"/>
        </w:rPr>
        <w:t xml:space="preserve">, переходять від Постачальника до Покупця з моменту (дати) </w:t>
      </w:r>
      <w:r w:rsidR="009142CB" w:rsidRPr="005D3AC1">
        <w:rPr>
          <w:sz w:val="22"/>
          <w:szCs w:val="22"/>
          <w:lang w:val="uk-UA"/>
        </w:rPr>
        <w:t>поставки</w:t>
      </w:r>
      <w:r w:rsidRPr="005D3AC1">
        <w:rPr>
          <w:sz w:val="22"/>
          <w:szCs w:val="22"/>
          <w:lang w:val="uk-UA"/>
        </w:rPr>
        <w:t xml:space="preserve"> Вугілля (його частини).</w:t>
      </w:r>
    </w:p>
    <w:p w:rsidR="0032587E" w:rsidRPr="005D3AC1" w:rsidRDefault="0032587E" w:rsidP="0032587E">
      <w:pPr>
        <w:jc w:val="both"/>
        <w:rPr>
          <w:sz w:val="22"/>
          <w:szCs w:val="22"/>
          <w:lang w:val="uk-UA"/>
        </w:rPr>
      </w:pPr>
      <w:r w:rsidRPr="005D3AC1">
        <w:rPr>
          <w:b/>
          <w:sz w:val="22"/>
          <w:szCs w:val="22"/>
          <w:lang w:val="uk-UA"/>
        </w:rPr>
        <w:t>3.</w:t>
      </w:r>
      <w:r w:rsidR="00472CAD" w:rsidRPr="005D3AC1">
        <w:rPr>
          <w:b/>
          <w:sz w:val="22"/>
          <w:szCs w:val="22"/>
          <w:lang w:val="uk-UA"/>
        </w:rPr>
        <w:t>2</w:t>
      </w:r>
      <w:r w:rsidRPr="005D3AC1">
        <w:rPr>
          <w:b/>
          <w:sz w:val="22"/>
          <w:szCs w:val="22"/>
          <w:lang w:val="uk-UA"/>
        </w:rPr>
        <w:t>.</w:t>
      </w:r>
      <w:r w:rsidRPr="005D3AC1">
        <w:rPr>
          <w:sz w:val="22"/>
          <w:szCs w:val="22"/>
          <w:lang w:val="uk-UA"/>
        </w:rPr>
        <w:t xml:space="preserve"> Місце призначення, реквізити відвантаження, </w:t>
      </w:r>
      <w:r w:rsidR="009142CB" w:rsidRPr="005D3AC1">
        <w:rPr>
          <w:sz w:val="22"/>
          <w:szCs w:val="22"/>
          <w:lang w:val="uk-UA"/>
        </w:rPr>
        <w:t>поставки</w:t>
      </w:r>
      <w:r w:rsidRPr="005D3AC1">
        <w:rPr>
          <w:sz w:val="22"/>
          <w:szCs w:val="22"/>
          <w:lang w:val="uk-UA"/>
        </w:rPr>
        <w:t xml:space="preserve"> Вугілля вказуються Сторонами в цьо</w:t>
      </w:r>
      <w:r w:rsidR="00F765AD" w:rsidRPr="005D3AC1">
        <w:rPr>
          <w:sz w:val="22"/>
          <w:szCs w:val="22"/>
          <w:lang w:val="uk-UA"/>
        </w:rPr>
        <w:t>му</w:t>
      </w:r>
      <w:r w:rsidRPr="005D3AC1">
        <w:rPr>
          <w:sz w:val="22"/>
          <w:szCs w:val="22"/>
          <w:lang w:val="uk-UA"/>
        </w:rPr>
        <w:t xml:space="preserve"> Договор</w:t>
      </w:r>
      <w:r w:rsidR="00F765AD" w:rsidRPr="005D3AC1">
        <w:rPr>
          <w:sz w:val="22"/>
          <w:szCs w:val="22"/>
          <w:lang w:val="uk-UA"/>
        </w:rPr>
        <w:t>і</w:t>
      </w:r>
      <w:r w:rsidRPr="005D3AC1">
        <w:rPr>
          <w:sz w:val="22"/>
          <w:szCs w:val="22"/>
          <w:lang w:val="uk-UA"/>
        </w:rPr>
        <w:t xml:space="preserve">. </w:t>
      </w:r>
    </w:p>
    <w:p w:rsidR="0032587E" w:rsidRPr="005D3AC1" w:rsidRDefault="0032587E" w:rsidP="0032587E">
      <w:pPr>
        <w:jc w:val="both"/>
        <w:rPr>
          <w:sz w:val="22"/>
          <w:szCs w:val="22"/>
          <w:lang w:val="uk-UA"/>
        </w:rPr>
      </w:pPr>
      <w:r w:rsidRPr="005D3AC1">
        <w:rPr>
          <w:b/>
          <w:sz w:val="22"/>
          <w:szCs w:val="22"/>
          <w:lang w:val="uk-UA"/>
        </w:rPr>
        <w:t>3.</w:t>
      </w:r>
      <w:r w:rsidR="009621CB">
        <w:rPr>
          <w:b/>
          <w:sz w:val="22"/>
          <w:szCs w:val="22"/>
          <w:lang w:val="uk-UA"/>
        </w:rPr>
        <w:t>3</w:t>
      </w:r>
      <w:r w:rsidRPr="005D3AC1">
        <w:rPr>
          <w:b/>
          <w:sz w:val="22"/>
          <w:szCs w:val="22"/>
          <w:lang w:val="uk-UA"/>
        </w:rPr>
        <w:t>.</w:t>
      </w:r>
      <w:r w:rsidRPr="005D3AC1">
        <w:rPr>
          <w:sz w:val="22"/>
          <w:szCs w:val="22"/>
          <w:lang w:val="uk-UA"/>
        </w:rPr>
        <w:t xml:space="preserve"> </w:t>
      </w:r>
      <w:r w:rsidR="004670BE" w:rsidRPr="005D3AC1">
        <w:rPr>
          <w:sz w:val="22"/>
          <w:szCs w:val="22"/>
          <w:lang w:val="uk-UA"/>
        </w:rPr>
        <w:t>Постачальник зобов’язується надавати Покупцеві наступні документи в визначені нижче строки:</w:t>
      </w:r>
    </w:p>
    <w:p w:rsidR="0032587E" w:rsidRPr="005D3AC1" w:rsidRDefault="0032587E" w:rsidP="00012FC0">
      <w:pPr>
        <w:ind w:firstLine="567"/>
        <w:jc w:val="both"/>
        <w:rPr>
          <w:sz w:val="22"/>
          <w:szCs w:val="22"/>
        </w:rPr>
      </w:pPr>
      <w:r w:rsidRPr="005D3AC1">
        <w:rPr>
          <w:sz w:val="22"/>
          <w:szCs w:val="22"/>
          <w:lang w:val="uk-UA"/>
        </w:rPr>
        <w:lastRenderedPageBreak/>
        <w:t xml:space="preserve">- </w:t>
      </w:r>
      <w:r w:rsidR="00FD0C0A" w:rsidRPr="005D3AC1">
        <w:rPr>
          <w:sz w:val="22"/>
          <w:szCs w:val="22"/>
          <w:lang w:val="uk-UA"/>
        </w:rPr>
        <w:t xml:space="preserve"> </w:t>
      </w:r>
      <w:r w:rsidR="006259CB" w:rsidRPr="005D3AC1">
        <w:rPr>
          <w:sz w:val="22"/>
          <w:szCs w:val="22"/>
          <w:lang w:val="uk-UA"/>
        </w:rPr>
        <w:t xml:space="preserve">оригінал </w:t>
      </w:r>
      <w:r w:rsidR="004670BE" w:rsidRPr="005D3AC1">
        <w:rPr>
          <w:sz w:val="22"/>
          <w:szCs w:val="22"/>
          <w:lang w:val="uk-UA"/>
        </w:rPr>
        <w:t>рахунк</w:t>
      </w:r>
      <w:r w:rsidR="006259CB" w:rsidRPr="005D3AC1">
        <w:rPr>
          <w:sz w:val="22"/>
          <w:szCs w:val="22"/>
          <w:lang w:val="uk-UA"/>
        </w:rPr>
        <w:t>у</w:t>
      </w:r>
      <w:r w:rsidR="004670BE" w:rsidRPr="005D3AC1">
        <w:rPr>
          <w:sz w:val="22"/>
          <w:szCs w:val="22"/>
          <w:lang w:val="uk-UA"/>
        </w:rPr>
        <w:t xml:space="preserve"> – фактур</w:t>
      </w:r>
      <w:r w:rsidR="006259CB" w:rsidRPr="005D3AC1">
        <w:rPr>
          <w:sz w:val="22"/>
          <w:szCs w:val="22"/>
          <w:lang w:val="uk-UA"/>
        </w:rPr>
        <w:t>и</w:t>
      </w:r>
      <w:r w:rsidR="004670BE" w:rsidRPr="005D3AC1">
        <w:rPr>
          <w:sz w:val="22"/>
          <w:szCs w:val="22"/>
          <w:lang w:val="uk-UA"/>
        </w:rPr>
        <w:t xml:space="preserve"> на</w:t>
      </w:r>
      <w:r w:rsidR="000D21FA" w:rsidRPr="005D3AC1">
        <w:rPr>
          <w:sz w:val="22"/>
          <w:szCs w:val="22"/>
          <w:lang w:val="uk-UA"/>
        </w:rPr>
        <w:t xml:space="preserve"> поставлене Вугілля – протягом </w:t>
      </w:r>
      <w:r w:rsidR="00264B98" w:rsidRPr="005D3AC1">
        <w:rPr>
          <w:sz w:val="22"/>
          <w:szCs w:val="22"/>
          <w:lang w:val="uk-UA"/>
        </w:rPr>
        <w:t>7</w:t>
      </w:r>
      <w:r w:rsidR="000D21FA" w:rsidRPr="005D3AC1">
        <w:rPr>
          <w:sz w:val="22"/>
          <w:szCs w:val="22"/>
          <w:lang w:val="uk-UA"/>
        </w:rPr>
        <w:t xml:space="preserve"> (</w:t>
      </w:r>
      <w:r w:rsidR="00264B98" w:rsidRPr="005D3AC1">
        <w:rPr>
          <w:sz w:val="22"/>
          <w:szCs w:val="22"/>
          <w:lang w:val="uk-UA"/>
        </w:rPr>
        <w:t>семи</w:t>
      </w:r>
      <w:r w:rsidR="004670BE" w:rsidRPr="005D3AC1">
        <w:rPr>
          <w:sz w:val="22"/>
          <w:szCs w:val="22"/>
          <w:lang w:val="uk-UA"/>
        </w:rPr>
        <w:t xml:space="preserve">) календарних днів з дати </w:t>
      </w:r>
      <w:r w:rsidR="00E66027" w:rsidRPr="005D3AC1">
        <w:rPr>
          <w:sz w:val="22"/>
          <w:szCs w:val="22"/>
          <w:lang w:val="uk-UA"/>
        </w:rPr>
        <w:t>підписання Акту приймання-передачі вугільної продукції</w:t>
      </w:r>
      <w:r w:rsidR="004670BE" w:rsidRPr="005D3AC1">
        <w:rPr>
          <w:sz w:val="22"/>
          <w:szCs w:val="22"/>
          <w:lang w:val="uk-UA"/>
        </w:rPr>
        <w:t>;</w:t>
      </w:r>
    </w:p>
    <w:p w:rsidR="00D468CB" w:rsidRPr="005D3AC1" w:rsidRDefault="00FD0C0A" w:rsidP="00012FC0">
      <w:pPr>
        <w:ind w:firstLine="567"/>
        <w:jc w:val="both"/>
        <w:rPr>
          <w:sz w:val="22"/>
          <w:szCs w:val="22"/>
        </w:rPr>
      </w:pPr>
      <w:r w:rsidRPr="005D3AC1">
        <w:rPr>
          <w:sz w:val="22"/>
          <w:szCs w:val="22"/>
          <w:lang w:val="uk-UA"/>
        </w:rPr>
        <w:t xml:space="preserve">- </w:t>
      </w:r>
      <w:r w:rsidR="00D468CB" w:rsidRPr="005D3AC1">
        <w:rPr>
          <w:sz w:val="22"/>
          <w:szCs w:val="22"/>
          <w:lang w:val="uk-UA"/>
        </w:rPr>
        <w:t>копії залізничних накладних, завірені Вантажовідправником та/або Вантажопереві</w:t>
      </w:r>
      <w:r w:rsidR="000D21FA" w:rsidRPr="005D3AC1">
        <w:rPr>
          <w:sz w:val="22"/>
          <w:szCs w:val="22"/>
          <w:lang w:val="uk-UA"/>
        </w:rPr>
        <w:t xml:space="preserve">зником – протягом </w:t>
      </w:r>
      <w:r w:rsidR="00264B98" w:rsidRPr="005D3AC1">
        <w:rPr>
          <w:sz w:val="22"/>
          <w:szCs w:val="22"/>
          <w:lang w:val="uk-UA"/>
        </w:rPr>
        <w:t>7</w:t>
      </w:r>
      <w:r w:rsidR="000D21FA" w:rsidRPr="005D3AC1">
        <w:rPr>
          <w:sz w:val="22"/>
          <w:szCs w:val="22"/>
          <w:lang w:val="uk-UA"/>
        </w:rPr>
        <w:t xml:space="preserve"> (</w:t>
      </w:r>
      <w:r w:rsidR="00264B98" w:rsidRPr="005D3AC1">
        <w:rPr>
          <w:sz w:val="22"/>
          <w:szCs w:val="22"/>
          <w:lang w:val="uk-UA"/>
        </w:rPr>
        <w:t>семи</w:t>
      </w:r>
      <w:r w:rsidR="00D468CB" w:rsidRPr="005D3AC1">
        <w:rPr>
          <w:sz w:val="22"/>
          <w:szCs w:val="22"/>
          <w:lang w:val="uk-UA"/>
        </w:rPr>
        <w:t>) календарних днів з дати поставки;</w:t>
      </w:r>
    </w:p>
    <w:p w:rsidR="0032587E" w:rsidRPr="005D3AC1" w:rsidRDefault="0032587E" w:rsidP="00012FC0">
      <w:pPr>
        <w:ind w:firstLine="567"/>
        <w:jc w:val="both"/>
        <w:rPr>
          <w:sz w:val="22"/>
          <w:szCs w:val="22"/>
        </w:rPr>
      </w:pPr>
      <w:r w:rsidRPr="005D3AC1">
        <w:rPr>
          <w:sz w:val="22"/>
          <w:szCs w:val="22"/>
          <w:lang w:val="uk-UA"/>
        </w:rPr>
        <w:t xml:space="preserve">- </w:t>
      </w:r>
      <w:r w:rsidR="00FD0C0A" w:rsidRPr="005D3AC1">
        <w:rPr>
          <w:sz w:val="22"/>
          <w:szCs w:val="22"/>
          <w:lang w:val="uk-UA"/>
        </w:rPr>
        <w:t xml:space="preserve"> </w:t>
      </w:r>
      <w:r w:rsidR="006259CB" w:rsidRPr="005D3AC1">
        <w:rPr>
          <w:sz w:val="22"/>
          <w:szCs w:val="22"/>
          <w:lang w:val="uk-UA"/>
        </w:rPr>
        <w:t xml:space="preserve">оригінал </w:t>
      </w:r>
      <w:r w:rsidR="004670BE" w:rsidRPr="005D3AC1">
        <w:rPr>
          <w:sz w:val="22"/>
          <w:szCs w:val="22"/>
          <w:lang w:val="uk-UA"/>
        </w:rPr>
        <w:t>пос</w:t>
      </w:r>
      <w:r w:rsidR="000D21FA" w:rsidRPr="005D3AC1">
        <w:rPr>
          <w:sz w:val="22"/>
          <w:szCs w:val="22"/>
          <w:lang w:val="uk-UA"/>
        </w:rPr>
        <w:t xml:space="preserve">відчення про якість – протягом </w:t>
      </w:r>
      <w:r w:rsidR="00264B98" w:rsidRPr="005D3AC1">
        <w:rPr>
          <w:sz w:val="22"/>
          <w:szCs w:val="22"/>
          <w:lang w:val="uk-UA"/>
        </w:rPr>
        <w:t>7</w:t>
      </w:r>
      <w:r w:rsidR="00E66027" w:rsidRPr="005D3AC1">
        <w:rPr>
          <w:sz w:val="22"/>
          <w:szCs w:val="22"/>
          <w:lang w:val="uk-UA"/>
        </w:rPr>
        <w:t xml:space="preserve"> (</w:t>
      </w:r>
      <w:r w:rsidR="00264B98" w:rsidRPr="005D3AC1">
        <w:rPr>
          <w:sz w:val="22"/>
          <w:szCs w:val="22"/>
          <w:lang w:val="uk-UA"/>
        </w:rPr>
        <w:t>семи</w:t>
      </w:r>
      <w:r w:rsidR="00E66027" w:rsidRPr="005D3AC1">
        <w:rPr>
          <w:sz w:val="22"/>
          <w:szCs w:val="22"/>
          <w:lang w:val="uk-UA"/>
        </w:rPr>
        <w:t>)</w:t>
      </w:r>
      <w:r w:rsidR="004670BE" w:rsidRPr="005D3AC1">
        <w:rPr>
          <w:sz w:val="22"/>
          <w:szCs w:val="22"/>
          <w:lang w:val="uk-UA"/>
        </w:rPr>
        <w:t xml:space="preserve"> календарних днів </w:t>
      </w:r>
      <w:r w:rsidR="00FD0C0A" w:rsidRPr="005D3AC1">
        <w:rPr>
          <w:sz w:val="22"/>
          <w:szCs w:val="22"/>
          <w:lang w:val="uk-UA"/>
        </w:rPr>
        <w:t>з дати поставки.</w:t>
      </w:r>
    </w:p>
    <w:p w:rsidR="00DF3492" w:rsidRPr="005D3AC1" w:rsidRDefault="00DF3492" w:rsidP="00012FC0">
      <w:pPr>
        <w:ind w:firstLine="567"/>
        <w:jc w:val="both"/>
        <w:rPr>
          <w:sz w:val="22"/>
          <w:szCs w:val="22"/>
        </w:rPr>
      </w:pPr>
      <w:r w:rsidRPr="005D3AC1">
        <w:rPr>
          <w:sz w:val="22"/>
          <w:szCs w:val="22"/>
          <w:lang w:val="uk-UA"/>
        </w:rPr>
        <w:t>Відповідно до пункту 44 підрозділу 2 розділу ХХ «Перехідні положення» Податкового кодексу України Постачальник визначає дату виникнення податкових зобов'язань за касовим методом, згідно з яким, датою виникнення податкових зобов’язань є дата зарахування (отримання) коштів на банківський рахунок Постачальника або дата отримання інших видів компенсацій вартості поставленого (або того, що підлягає поставці) Вугілля.</w:t>
      </w:r>
    </w:p>
    <w:p w:rsidR="00DF3492" w:rsidRPr="005D3AC1" w:rsidRDefault="00DF3492" w:rsidP="0088760E">
      <w:pPr>
        <w:ind w:firstLine="426"/>
        <w:jc w:val="both"/>
        <w:rPr>
          <w:sz w:val="22"/>
          <w:szCs w:val="22"/>
          <w:lang w:val="uk-UA"/>
        </w:rPr>
      </w:pPr>
      <w:r w:rsidRPr="005D3AC1">
        <w:rPr>
          <w:sz w:val="22"/>
          <w:szCs w:val="22"/>
          <w:lang w:val="uk-UA"/>
        </w:rPr>
        <w:t>Постачальник має право складати зведені податкові накладні не пізніше останнього дня місяця, в якому отримано кошти, з урахуванням усієї суми отриманих коштів протягом такого місяця, у разі якщо операції з постачання Вугілля мають ритмічний характер. Ритмічним характером постачання вважається постачання Вугілля Покупцю два та більше разів на місяць.</w:t>
      </w:r>
    </w:p>
    <w:p w:rsidR="00DF3492" w:rsidRPr="005D3AC1" w:rsidRDefault="00DF3492" w:rsidP="0088760E">
      <w:pPr>
        <w:ind w:firstLine="426"/>
        <w:jc w:val="both"/>
        <w:rPr>
          <w:sz w:val="22"/>
          <w:szCs w:val="22"/>
          <w:lang w:val="uk-UA"/>
        </w:rPr>
      </w:pPr>
      <w:r w:rsidRPr="005D3AC1">
        <w:rPr>
          <w:sz w:val="22"/>
          <w:szCs w:val="22"/>
          <w:lang w:val="uk-UA"/>
        </w:rPr>
        <w:t>У випадку, якщо  Постачальник  втратить статус платника ПДВ, та/або у випадку прийняття рішення щодо застосування пільги, передбаченої пунктом 45 підрозділу 2 розділу ХХ Перехідні положення Податкового кодексу України, Постачальник зобов’язаний повідомити про це Покупця протягом 5 робочих днів з моменту настання такої події. При цьому ціна Договору зменшується на суму ПДВ, про що сторони укладають додаткову угоду.</w:t>
      </w:r>
    </w:p>
    <w:p w:rsidR="0032587E" w:rsidRPr="005D3AC1" w:rsidRDefault="0032587E" w:rsidP="0032587E">
      <w:pPr>
        <w:jc w:val="both"/>
        <w:rPr>
          <w:sz w:val="22"/>
          <w:szCs w:val="22"/>
          <w:lang w:val="uk-UA"/>
        </w:rPr>
      </w:pPr>
      <w:r w:rsidRPr="005D3AC1">
        <w:rPr>
          <w:b/>
          <w:sz w:val="22"/>
          <w:szCs w:val="22"/>
          <w:lang w:val="uk-UA"/>
        </w:rPr>
        <w:t>3.</w:t>
      </w:r>
      <w:r w:rsidR="009621CB">
        <w:rPr>
          <w:b/>
          <w:sz w:val="22"/>
          <w:szCs w:val="22"/>
          <w:lang w:val="uk-UA"/>
        </w:rPr>
        <w:t>4</w:t>
      </w:r>
      <w:r w:rsidRPr="005D3AC1">
        <w:rPr>
          <w:b/>
          <w:sz w:val="22"/>
          <w:szCs w:val="22"/>
          <w:lang w:val="uk-UA"/>
        </w:rPr>
        <w:t xml:space="preserve">. </w:t>
      </w:r>
      <w:r w:rsidRPr="005D3AC1">
        <w:rPr>
          <w:sz w:val="22"/>
          <w:szCs w:val="22"/>
          <w:lang w:val="uk-UA"/>
        </w:rPr>
        <w:t>При мінусових температурах зовнішнього повітря Постачальник зобов'язаний вжити (забезпечити вживання) необхідних заходів проти змерзання Вугілля з вологістю більше 7 (семи) %, згідно до вимог «Правил перевезення вантажів, що змерзаються», затверджених наказом Міністерства транспорту України від 21.11.2000 р. №644, зареєстрованим в Мін’юсті України 24.11.2000 р. за № 870/5091.</w:t>
      </w:r>
    </w:p>
    <w:p w:rsidR="0032587E" w:rsidRPr="005D3AC1" w:rsidRDefault="0032587E" w:rsidP="0032587E">
      <w:pPr>
        <w:jc w:val="both"/>
        <w:rPr>
          <w:sz w:val="22"/>
          <w:szCs w:val="22"/>
          <w:lang w:val="uk-UA"/>
        </w:rPr>
      </w:pPr>
      <w:r w:rsidRPr="005D3AC1">
        <w:rPr>
          <w:b/>
          <w:sz w:val="22"/>
          <w:szCs w:val="22"/>
          <w:lang w:val="uk-UA"/>
        </w:rPr>
        <w:t>3.</w:t>
      </w:r>
      <w:r w:rsidR="009621CB">
        <w:rPr>
          <w:b/>
          <w:sz w:val="22"/>
          <w:szCs w:val="22"/>
          <w:lang w:val="uk-UA"/>
        </w:rPr>
        <w:t>5</w:t>
      </w:r>
      <w:r w:rsidRPr="005D3AC1">
        <w:rPr>
          <w:b/>
          <w:sz w:val="22"/>
          <w:szCs w:val="22"/>
          <w:lang w:val="uk-UA"/>
        </w:rPr>
        <w:t>.</w:t>
      </w:r>
      <w:r w:rsidRPr="005D3AC1">
        <w:rPr>
          <w:sz w:val="22"/>
          <w:szCs w:val="22"/>
          <w:lang w:val="uk-UA"/>
        </w:rPr>
        <w:t xml:space="preserve"> Щодо Вугілля, що постачається </w:t>
      </w:r>
      <w:r w:rsidR="0008706B" w:rsidRPr="005D3AC1">
        <w:rPr>
          <w:sz w:val="22"/>
          <w:szCs w:val="22"/>
          <w:lang w:val="uk-UA"/>
        </w:rPr>
        <w:t>за цим Договором</w:t>
      </w:r>
      <w:r w:rsidRPr="005D3AC1">
        <w:rPr>
          <w:sz w:val="22"/>
          <w:szCs w:val="22"/>
          <w:lang w:val="uk-UA"/>
        </w:rPr>
        <w:t>, Постачальник зобов'язується забезпечити наявність в залізничних накладних і посвідченнях про якість відповідної відмітки, згідно до письмових інструкцій (вказівок) Покупця.</w:t>
      </w:r>
    </w:p>
    <w:p w:rsidR="0032587E" w:rsidRPr="005D3AC1" w:rsidRDefault="0032587E" w:rsidP="0032587E">
      <w:pPr>
        <w:pStyle w:val="21"/>
        <w:spacing w:after="0" w:line="240" w:lineRule="auto"/>
        <w:jc w:val="both"/>
        <w:rPr>
          <w:sz w:val="22"/>
          <w:szCs w:val="22"/>
          <w:lang w:val="uk-UA"/>
        </w:rPr>
      </w:pPr>
      <w:r w:rsidRPr="005D3AC1">
        <w:rPr>
          <w:b/>
          <w:sz w:val="22"/>
          <w:szCs w:val="22"/>
          <w:lang w:val="uk-UA"/>
        </w:rPr>
        <w:t>3.</w:t>
      </w:r>
      <w:r w:rsidR="009621CB">
        <w:rPr>
          <w:b/>
          <w:sz w:val="22"/>
          <w:szCs w:val="22"/>
          <w:lang w:val="uk-UA"/>
        </w:rPr>
        <w:t>6</w:t>
      </w:r>
      <w:r w:rsidRPr="005D3AC1">
        <w:rPr>
          <w:b/>
          <w:sz w:val="22"/>
          <w:szCs w:val="22"/>
          <w:lang w:val="uk-UA"/>
        </w:rPr>
        <w:t>.</w:t>
      </w:r>
      <w:r w:rsidRPr="005D3AC1">
        <w:rPr>
          <w:sz w:val="22"/>
          <w:szCs w:val="22"/>
          <w:lang w:val="uk-UA"/>
        </w:rPr>
        <w:t xml:space="preserve"> До отримання Вагонів з Вугіллям, з  метою своєчасного й правильного приймання Вугілля за якістю, Постачальник </w:t>
      </w:r>
      <w:r w:rsidR="00675C57" w:rsidRPr="005D3AC1">
        <w:rPr>
          <w:sz w:val="22"/>
          <w:szCs w:val="22"/>
          <w:lang w:val="uk-UA"/>
        </w:rPr>
        <w:t>та</w:t>
      </w:r>
      <w:r w:rsidRPr="005D3AC1">
        <w:rPr>
          <w:sz w:val="22"/>
          <w:szCs w:val="22"/>
          <w:lang w:val="uk-UA"/>
        </w:rPr>
        <w:t xml:space="preserve">/або Вантажовідправник зобов'язаний забезпечити надання протягом 24-х годин з дати відвантаження (дати, вказаної в календарному штампі залізничної станції вантажовідправника у залізничній накладній, що свідчить про прийняття вантажу до перевезення), а у разі прибуття Вугілля до Вантажоодержувача протягом 1 (однієї) доби з дати відвантаження - не пізніше за прибуття Вугілля до станції призначення, за обов'язковим підтвердженням про отримання, Покупцеві і Вантажоодержувачеві «Реєстрів відвантажених Вагонів і посвідчень про якість», з обов'язковим зазначенням дати відвантаження, номерів Вагонів, фактичної ваги, якості відвантаженого вугілля, за реквізитами, вказаними у відповідних письмових інструкціях </w:t>
      </w:r>
      <w:r w:rsidR="00953C71" w:rsidRPr="005D3AC1">
        <w:rPr>
          <w:sz w:val="22"/>
          <w:szCs w:val="22"/>
          <w:lang w:val="uk-UA"/>
        </w:rPr>
        <w:t>П</w:t>
      </w:r>
      <w:r w:rsidRPr="005D3AC1">
        <w:rPr>
          <w:sz w:val="22"/>
          <w:szCs w:val="22"/>
          <w:lang w:val="uk-UA"/>
        </w:rPr>
        <w:t>окупця.</w:t>
      </w:r>
    </w:p>
    <w:p w:rsidR="0032587E" w:rsidRPr="005D3AC1" w:rsidRDefault="0032587E" w:rsidP="0032587E">
      <w:pPr>
        <w:jc w:val="both"/>
        <w:rPr>
          <w:sz w:val="22"/>
          <w:szCs w:val="22"/>
          <w:lang w:val="uk-UA"/>
        </w:rPr>
      </w:pPr>
      <w:r w:rsidRPr="005D3AC1">
        <w:rPr>
          <w:b/>
          <w:sz w:val="22"/>
          <w:szCs w:val="22"/>
          <w:lang w:val="uk-UA"/>
        </w:rPr>
        <w:t>3.</w:t>
      </w:r>
      <w:r w:rsidR="009621CB">
        <w:rPr>
          <w:b/>
          <w:sz w:val="22"/>
          <w:szCs w:val="22"/>
          <w:lang w:val="uk-UA"/>
        </w:rPr>
        <w:t>7</w:t>
      </w:r>
      <w:r w:rsidRPr="005D3AC1">
        <w:rPr>
          <w:b/>
          <w:sz w:val="22"/>
          <w:szCs w:val="22"/>
          <w:lang w:val="uk-UA"/>
        </w:rPr>
        <w:t>.</w:t>
      </w:r>
      <w:r w:rsidRPr="005D3AC1">
        <w:rPr>
          <w:sz w:val="22"/>
          <w:szCs w:val="22"/>
          <w:lang w:val="uk-UA"/>
        </w:rPr>
        <w:t xml:space="preserve"> Сторони узгоджують, що підтвердженням отримання «Реєстру відвантажених вагонів і посвідчень про якість» може бути фіксація представником Постачальника </w:t>
      </w:r>
      <w:r w:rsidR="00675C57" w:rsidRPr="005D3AC1">
        <w:rPr>
          <w:sz w:val="22"/>
          <w:szCs w:val="22"/>
          <w:lang w:val="uk-UA"/>
        </w:rPr>
        <w:t>та/або</w:t>
      </w:r>
      <w:r w:rsidRPr="005D3AC1">
        <w:rPr>
          <w:sz w:val="22"/>
          <w:szCs w:val="22"/>
          <w:lang w:val="uk-UA"/>
        </w:rPr>
        <w:t xml:space="preserve"> Вантажовідправника</w:t>
      </w:r>
      <w:r w:rsidR="004E3B32" w:rsidRPr="005D3AC1">
        <w:rPr>
          <w:sz w:val="22"/>
          <w:szCs w:val="22"/>
          <w:lang w:val="uk-UA"/>
        </w:rPr>
        <w:t xml:space="preserve"> П.І.</w:t>
      </w:r>
      <w:r w:rsidR="00394BE6" w:rsidRPr="005D3AC1">
        <w:rPr>
          <w:sz w:val="22"/>
          <w:szCs w:val="22"/>
          <w:lang w:val="uk-UA"/>
        </w:rPr>
        <w:t>Б</w:t>
      </w:r>
      <w:r w:rsidR="004E3B32" w:rsidRPr="005D3AC1">
        <w:rPr>
          <w:sz w:val="22"/>
          <w:szCs w:val="22"/>
          <w:lang w:val="uk-UA"/>
        </w:rPr>
        <w:t>.</w:t>
      </w:r>
      <w:r w:rsidRPr="005D3AC1">
        <w:rPr>
          <w:sz w:val="22"/>
          <w:szCs w:val="22"/>
          <w:lang w:val="uk-UA"/>
        </w:rPr>
        <w:t xml:space="preserve"> і посади особи, що прийняла відповідний Реєстр, отримання звіту про доставку електронною поштою, отримання звіту про відправку факсограми, отримання повідомлення Покупця </w:t>
      </w:r>
      <w:r w:rsidR="00675C57" w:rsidRPr="005D3AC1">
        <w:rPr>
          <w:sz w:val="22"/>
          <w:szCs w:val="22"/>
          <w:lang w:val="uk-UA"/>
        </w:rPr>
        <w:t>та/або</w:t>
      </w:r>
      <w:r w:rsidRPr="005D3AC1">
        <w:rPr>
          <w:sz w:val="22"/>
          <w:szCs w:val="22"/>
          <w:lang w:val="uk-UA"/>
        </w:rPr>
        <w:t xml:space="preserve"> Вантажовідправника про отримання Реєстру і т. п.</w:t>
      </w:r>
    </w:p>
    <w:p w:rsidR="0032587E" w:rsidRPr="005D3AC1" w:rsidRDefault="0032587E" w:rsidP="0032587E">
      <w:pPr>
        <w:pStyle w:val="21"/>
        <w:spacing w:after="0" w:line="240" w:lineRule="auto"/>
        <w:ind w:firstLine="426"/>
        <w:jc w:val="both"/>
        <w:rPr>
          <w:sz w:val="22"/>
          <w:szCs w:val="22"/>
          <w:lang w:val="ru-RU"/>
        </w:rPr>
      </w:pPr>
      <w:r w:rsidRPr="005D3AC1">
        <w:rPr>
          <w:sz w:val="22"/>
          <w:szCs w:val="22"/>
          <w:lang w:val="uk-UA"/>
        </w:rPr>
        <w:t>Показники якості, зазначені в Реєстрах, є остаточними і зміні не підлягають.</w:t>
      </w:r>
    </w:p>
    <w:p w:rsidR="00D74E35" w:rsidRPr="005D3AC1" w:rsidRDefault="00D74E35" w:rsidP="0032587E">
      <w:pPr>
        <w:pStyle w:val="21"/>
        <w:spacing w:after="0" w:line="240" w:lineRule="auto"/>
        <w:ind w:firstLine="426"/>
        <w:jc w:val="both"/>
        <w:rPr>
          <w:sz w:val="22"/>
          <w:szCs w:val="22"/>
          <w:lang w:val="ru-RU"/>
        </w:rPr>
      </w:pPr>
    </w:p>
    <w:p w:rsidR="0032587E" w:rsidRPr="005D3AC1" w:rsidRDefault="0032587E" w:rsidP="0032587E">
      <w:pPr>
        <w:spacing w:before="120"/>
        <w:jc w:val="center"/>
        <w:rPr>
          <w:b/>
          <w:sz w:val="22"/>
          <w:szCs w:val="22"/>
        </w:rPr>
      </w:pPr>
      <w:r w:rsidRPr="005D3AC1">
        <w:rPr>
          <w:b/>
          <w:sz w:val="22"/>
          <w:szCs w:val="22"/>
          <w:lang w:val="uk-UA"/>
        </w:rPr>
        <w:t xml:space="preserve">4. ЯКІСТЬ </w:t>
      </w:r>
      <w:r w:rsidR="0010785F" w:rsidRPr="005D3AC1">
        <w:rPr>
          <w:b/>
          <w:sz w:val="22"/>
          <w:szCs w:val="22"/>
          <w:lang w:val="uk-UA"/>
        </w:rPr>
        <w:t xml:space="preserve">ТА КІЛЬКІСТЬ </w:t>
      </w:r>
      <w:r w:rsidRPr="005D3AC1">
        <w:rPr>
          <w:b/>
          <w:sz w:val="22"/>
          <w:szCs w:val="22"/>
          <w:lang w:val="uk-UA"/>
        </w:rPr>
        <w:t xml:space="preserve">ВУГІЛЛЯ, ЩО </w:t>
      </w:r>
      <w:r w:rsidR="00A53065" w:rsidRPr="005D3AC1">
        <w:rPr>
          <w:b/>
          <w:sz w:val="22"/>
          <w:szCs w:val="22"/>
          <w:lang w:val="uk-UA"/>
        </w:rPr>
        <w:t>ПОСТАВЛЯЄТЬСЯ</w:t>
      </w:r>
      <w:r w:rsidR="0010785F" w:rsidRPr="005D3AC1">
        <w:rPr>
          <w:b/>
          <w:sz w:val="22"/>
          <w:szCs w:val="22"/>
          <w:lang w:val="uk-UA"/>
        </w:rPr>
        <w:t xml:space="preserve"> ТА ПЕРІОД ПОСТА</w:t>
      </w:r>
      <w:r w:rsidR="00A02717" w:rsidRPr="005D3AC1">
        <w:rPr>
          <w:b/>
          <w:sz w:val="22"/>
          <w:szCs w:val="22"/>
          <w:lang w:val="uk-UA"/>
        </w:rPr>
        <w:t>ВКИ</w:t>
      </w:r>
    </w:p>
    <w:p w:rsidR="00D74E35" w:rsidRPr="005D3AC1" w:rsidRDefault="00D74E35" w:rsidP="0032587E">
      <w:pPr>
        <w:spacing w:before="120"/>
        <w:jc w:val="center"/>
        <w:rPr>
          <w:b/>
          <w:sz w:val="22"/>
          <w:szCs w:val="22"/>
        </w:rPr>
      </w:pPr>
    </w:p>
    <w:p w:rsidR="0010785F" w:rsidRPr="005D3AC1" w:rsidRDefault="0032587E" w:rsidP="0010785F">
      <w:pPr>
        <w:pStyle w:val="21"/>
        <w:spacing w:after="0" w:line="240" w:lineRule="auto"/>
        <w:ind w:firstLine="426"/>
        <w:jc w:val="both"/>
        <w:rPr>
          <w:sz w:val="22"/>
          <w:szCs w:val="22"/>
          <w:lang w:val="uk-UA"/>
        </w:rPr>
      </w:pPr>
      <w:r w:rsidRPr="005D3AC1">
        <w:rPr>
          <w:b/>
          <w:sz w:val="22"/>
          <w:szCs w:val="22"/>
          <w:lang w:val="uk-UA"/>
        </w:rPr>
        <w:t xml:space="preserve">4.1. </w:t>
      </w:r>
      <w:r w:rsidR="0010785F" w:rsidRPr="005D3AC1">
        <w:rPr>
          <w:sz w:val="22"/>
          <w:szCs w:val="22"/>
          <w:lang w:val="uk-UA"/>
        </w:rPr>
        <w:t>Сторони узгоджують, що загальна кількість Вугілля, що постачається за цим договором, встановлюється Сторонами у цьому</w:t>
      </w:r>
      <w:r w:rsidR="009F16FF" w:rsidRPr="005D3AC1">
        <w:rPr>
          <w:sz w:val="22"/>
          <w:szCs w:val="22"/>
          <w:lang w:val="uk-UA"/>
        </w:rPr>
        <w:t xml:space="preserve"> </w:t>
      </w:r>
      <w:r w:rsidR="0010785F" w:rsidRPr="005D3AC1">
        <w:rPr>
          <w:sz w:val="22"/>
          <w:szCs w:val="22"/>
          <w:lang w:val="uk-UA"/>
        </w:rPr>
        <w:t xml:space="preserve">Договорі (Таблиця №1). Щомісячний обсяг Вугілля, що постачається по цьому Договору буде вказаний у відповідних листах </w:t>
      </w:r>
      <w:r w:rsidR="00EF16C9" w:rsidRPr="005D3AC1">
        <w:rPr>
          <w:sz w:val="22"/>
          <w:szCs w:val="22"/>
          <w:lang w:val="uk-UA"/>
        </w:rPr>
        <w:t>на офіційному бланку за підписом уповноваженої особи Покупця</w:t>
      </w:r>
      <w:r w:rsidR="0010785F" w:rsidRPr="005D3AC1">
        <w:rPr>
          <w:sz w:val="22"/>
          <w:szCs w:val="22"/>
          <w:lang w:val="uk-UA"/>
        </w:rPr>
        <w:t xml:space="preserve"> до Постачальника.</w:t>
      </w:r>
    </w:p>
    <w:p w:rsidR="00181024" w:rsidRPr="005D3AC1" w:rsidRDefault="00210478" w:rsidP="003A2E45">
      <w:pPr>
        <w:pStyle w:val="21"/>
        <w:spacing w:after="0" w:line="240" w:lineRule="auto"/>
        <w:ind w:firstLine="426"/>
        <w:jc w:val="both"/>
        <w:rPr>
          <w:sz w:val="22"/>
          <w:szCs w:val="22"/>
          <w:lang w:val="uk-UA"/>
        </w:rPr>
      </w:pPr>
      <w:r w:rsidRPr="005D3AC1">
        <w:rPr>
          <w:sz w:val="22"/>
          <w:szCs w:val="22"/>
          <w:lang w:val="uk-UA"/>
        </w:rPr>
        <w:t>Якість В</w:t>
      </w:r>
      <w:r w:rsidR="00181024" w:rsidRPr="005D3AC1">
        <w:rPr>
          <w:sz w:val="22"/>
          <w:szCs w:val="22"/>
          <w:lang w:val="uk-UA"/>
        </w:rPr>
        <w:t>угілля, що поста</w:t>
      </w:r>
      <w:r w:rsidR="00A53065" w:rsidRPr="005D3AC1">
        <w:rPr>
          <w:sz w:val="22"/>
          <w:szCs w:val="22"/>
          <w:lang w:val="uk-UA"/>
        </w:rPr>
        <w:t>вляє</w:t>
      </w:r>
      <w:r w:rsidR="00181024" w:rsidRPr="005D3AC1">
        <w:rPr>
          <w:sz w:val="22"/>
          <w:szCs w:val="22"/>
          <w:lang w:val="uk-UA"/>
        </w:rPr>
        <w:t>ться за цим Договором, має відповідати вимогам ДСТУ 4083-2012, Технічних умов та/аб</w:t>
      </w:r>
      <w:r w:rsidRPr="005D3AC1">
        <w:rPr>
          <w:sz w:val="22"/>
          <w:szCs w:val="22"/>
          <w:lang w:val="uk-UA"/>
        </w:rPr>
        <w:t>о Виробничих показників якості В</w:t>
      </w:r>
      <w:r w:rsidR="00181024" w:rsidRPr="005D3AC1">
        <w:rPr>
          <w:sz w:val="22"/>
          <w:szCs w:val="22"/>
          <w:lang w:val="uk-UA"/>
        </w:rPr>
        <w:t>угілля шахт-виробників або збагачувальних фабрик, та не перевищувати граничні якісні показники, вказані в цьо</w:t>
      </w:r>
      <w:r w:rsidR="00F765AD" w:rsidRPr="005D3AC1">
        <w:rPr>
          <w:sz w:val="22"/>
          <w:szCs w:val="22"/>
          <w:lang w:val="uk-UA"/>
        </w:rPr>
        <w:t>му</w:t>
      </w:r>
      <w:r w:rsidR="00181024" w:rsidRPr="005D3AC1">
        <w:rPr>
          <w:sz w:val="22"/>
          <w:szCs w:val="22"/>
          <w:lang w:val="uk-UA"/>
        </w:rPr>
        <w:t xml:space="preserve"> Договор</w:t>
      </w:r>
      <w:r w:rsidR="00F765AD" w:rsidRPr="005D3AC1">
        <w:rPr>
          <w:sz w:val="22"/>
          <w:szCs w:val="22"/>
          <w:lang w:val="uk-UA"/>
        </w:rPr>
        <w:t>і</w:t>
      </w:r>
      <w:r w:rsidR="00C91ABC" w:rsidRPr="005D3AC1">
        <w:rPr>
          <w:sz w:val="22"/>
          <w:szCs w:val="22"/>
          <w:lang w:val="uk-UA"/>
        </w:rPr>
        <w:t xml:space="preserve"> (Таблиця №</w:t>
      </w:r>
      <w:r w:rsidR="007C41BA" w:rsidRPr="005D3AC1">
        <w:rPr>
          <w:sz w:val="22"/>
          <w:szCs w:val="22"/>
          <w:lang w:val="uk-UA"/>
        </w:rPr>
        <w:t>1</w:t>
      </w:r>
      <w:r w:rsidR="00C91ABC" w:rsidRPr="005D3AC1">
        <w:rPr>
          <w:sz w:val="22"/>
          <w:szCs w:val="22"/>
          <w:lang w:val="uk-UA"/>
        </w:rPr>
        <w:t>)</w:t>
      </w:r>
      <w:r w:rsidR="00181024" w:rsidRPr="005D3AC1">
        <w:rPr>
          <w:sz w:val="22"/>
          <w:szCs w:val="22"/>
          <w:lang w:val="uk-UA"/>
        </w:rPr>
        <w:t>.</w:t>
      </w:r>
    </w:p>
    <w:p w:rsidR="00181024" w:rsidRPr="005D3AC1" w:rsidRDefault="00181024" w:rsidP="00181024">
      <w:pPr>
        <w:pStyle w:val="21"/>
        <w:spacing w:after="0" w:line="240" w:lineRule="auto"/>
        <w:ind w:firstLine="426"/>
        <w:jc w:val="both"/>
        <w:rPr>
          <w:sz w:val="22"/>
          <w:szCs w:val="22"/>
          <w:lang w:val="uk-UA"/>
        </w:rPr>
      </w:pPr>
      <w:r w:rsidRPr="005D3AC1">
        <w:rPr>
          <w:sz w:val="22"/>
          <w:szCs w:val="22"/>
          <w:lang w:val="uk-UA"/>
        </w:rPr>
        <w:t>Сторони узгоджують, що гранично допустимий вихід летких речовин на сухий беззольний стан Вугілля, що постачається за цим договором, встановлюється Сторонами у цьо</w:t>
      </w:r>
      <w:r w:rsidR="00F765AD" w:rsidRPr="005D3AC1">
        <w:rPr>
          <w:sz w:val="22"/>
          <w:szCs w:val="22"/>
          <w:lang w:val="uk-UA"/>
        </w:rPr>
        <w:t>му</w:t>
      </w:r>
      <w:r w:rsidR="00301429" w:rsidRPr="005D3AC1">
        <w:rPr>
          <w:sz w:val="22"/>
          <w:szCs w:val="22"/>
          <w:lang w:val="uk-UA"/>
        </w:rPr>
        <w:t xml:space="preserve"> </w:t>
      </w:r>
      <w:r w:rsidRPr="005D3AC1">
        <w:rPr>
          <w:sz w:val="22"/>
          <w:szCs w:val="22"/>
          <w:lang w:val="uk-UA"/>
        </w:rPr>
        <w:t>Договор</w:t>
      </w:r>
      <w:r w:rsidR="00F765AD" w:rsidRPr="005D3AC1">
        <w:rPr>
          <w:sz w:val="22"/>
          <w:szCs w:val="22"/>
          <w:lang w:val="uk-UA"/>
        </w:rPr>
        <w:t>і</w:t>
      </w:r>
      <w:r w:rsidR="00C91ABC" w:rsidRPr="005D3AC1">
        <w:rPr>
          <w:sz w:val="22"/>
          <w:szCs w:val="22"/>
          <w:lang w:val="uk-UA"/>
        </w:rPr>
        <w:t xml:space="preserve"> (Таблиця №</w:t>
      </w:r>
      <w:r w:rsidR="007C41BA" w:rsidRPr="005D3AC1">
        <w:rPr>
          <w:sz w:val="22"/>
          <w:szCs w:val="22"/>
          <w:lang w:val="uk-UA"/>
        </w:rPr>
        <w:t>1</w:t>
      </w:r>
      <w:r w:rsidR="00C91ABC" w:rsidRPr="005D3AC1">
        <w:rPr>
          <w:sz w:val="22"/>
          <w:szCs w:val="22"/>
          <w:lang w:val="uk-UA"/>
        </w:rPr>
        <w:t>)</w:t>
      </w:r>
      <w:r w:rsidRPr="005D3AC1">
        <w:rPr>
          <w:sz w:val="22"/>
          <w:szCs w:val="22"/>
          <w:lang w:val="uk-UA"/>
        </w:rPr>
        <w:t>.</w:t>
      </w:r>
    </w:p>
    <w:p w:rsidR="00B72B7A" w:rsidRDefault="00B72B7A" w:rsidP="005D3AC1">
      <w:pPr>
        <w:pStyle w:val="21"/>
        <w:spacing w:after="0" w:line="240" w:lineRule="auto"/>
        <w:ind w:left="8931"/>
        <w:jc w:val="both"/>
        <w:rPr>
          <w:sz w:val="22"/>
          <w:szCs w:val="22"/>
          <w:lang w:val="uk-UA"/>
        </w:rPr>
      </w:pPr>
    </w:p>
    <w:p w:rsidR="00B72B7A" w:rsidRDefault="00B72B7A" w:rsidP="005D3AC1">
      <w:pPr>
        <w:pStyle w:val="21"/>
        <w:spacing w:after="0" w:line="240" w:lineRule="auto"/>
        <w:ind w:left="8931"/>
        <w:jc w:val="both"/>
        <w:rPr>
          <w:sz w:val="22"/>
          <w:szCs w:val="22"/>
          <w:lang w:val="uk-UA"/>
        </w:rPr>
      </w:pPr>
    </w:p>
    <w:p w:rsidR="00094376" w:rsidRPr="005D3AC1" w:rsidRDefault="007C41BA" w:rsidP="005D3AC1">
      <w:pPr>
        <w:pStyle w:val="21"/>
        <w:spacing w:after="0" w:line="240" w:lineRule="auto"/>
        <w:ind w:left="8931"/>
        <w:jc w:val="both"/>
        <w:rPr>
          <w:sz w:val="22"/>
          <w:szCs w:val="22"/>
          <w:lang w:val="uk-UA"/>
        </w:rPr>
      </w:pPr>
      <w:r w:rsidRPr="005D3AC1">
        <w:rPr>
          <w:sz w:val="22"/>
          <w:szCs w:val="22"/>
          <w:lang w:val="uk-UA"/>
        </w:rPr>
        <w:t>Таблиця №1</w:t>
      </w:r>
    </w:p>
    <w:tbl>
      <w:tblPr>
        <w:tblW w:w="10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86"/>
        <w:gridCol w:w="967"/>
        <w:gridCol w:w="1318"/>
        <w:gridCol w:w="1195"/>
        <w:gridCol w:w="1320"/>
        <w:gridCol w:w="1574"/>
        <w:gridCol w:w="1388"/>
        <w:gridCol w:w="984"/>
      </w:tblGrid>
      <w:tr w:rsidR="00F20FAA" w:rsidRPr="005D3AC1" w:rsidTr="000724AA">
        <w:trPr>
          <w:trHeight w:val="1594"/>
          <w:jc w:val="center"/>
        </w:trPr>
        <w:tc>
          <w:tcPr>
            <w:tcW w:w="1686" w:type="dxa"/>
            <w:shd w:val="clear" w:color="auto" w:fill="FFFFFF"/>
            <w:vAlign w:val="center"/>
          </w:tcPr>
          <w:p w:rsidR="00F20FAA" w:rsidRPr="005D3AC1" w:rsidRDefault="00F20FAA" w:rsidP="00472CAD">
            <w:pPr>
              <w:jc w:val="center"/>
              <w:rPr>
                <w:sz w:val="20"/>
                <w:szCs w:val="22"/>
                <w:lang w:val="uk-UA"/>
              </w:rPr>
            </w:pPr>
            <w:r w:rsidRPr="005D3AC1">
              <w:rPr>
                <w:sz w:val="20"/>
                <w:szCs w:val="22"/>
                <w:lang w:val="uk-UA"/>
              </w:rPr>
              <w:lastRenderedPageBreak/>
              <w:t>Марка</w:t>
            </w:r>
          </w:p>
        </w:tc>
        <w:tc>
          <w:tcPr>
            <w:tcW w:w="967" w:type="dxa"/>
            <w:shd w:val="clear" w:color="auto" w:fill="FFFFFF"/>
            <w:vAlign w:val="center"/>
          </w:tcPr>
          <w:p w:rsidR="00F20FAA" w:rsidRPr="005D3AC1" w:rsidRDefault="00F20FAA" w:rsidP="00472CAD">
            <w:pPr>
              <w:ind w:left="-40" w:right="-82"/>
              <w:jc w:val="center"/>
              <w:rPr>
                <w:sz w:val="20"/>
                <w:szCs w:val="22"/>
                <w:lang w:val="uk-UA"/>
              </w:rPr>
            </w:pPr>
            <w:r w:rsidRPr="005D3AC1">
              <w:rPr>
                <w:sz w:val="20"/>
                <w:szCs w:val="22"/>
                <w:lang w:val="uk-UA"/>
              </w:rPr>
              <w:t>Кількість, тн</w:t>
            </w:r>
          </w:p>
        </w:tc>
        <w:tc>
          <w:tcPr>
            <w:tcW w:w="1318" w:type="dxa"/>
            <w:shd w:val="clear" w:color="auto" w:fill="FFFFFF"/>
            <w:vAlign w:val="center"/>
          </w:tcPr>
          <w:p w:rsidR="00F20FAA" w:rsidRPr="005D3AC1" w:rsidRDefault="00F20FAA" w:rsidP="00A02717">
            <w:pPr>
              <w:ind w:left="-40" w:right="-82"/>
              <w:jc w:val="center"/>
              <w:rPr>
                <w:sz w:val="20"/>
                <w:szCs w:val="22"/>
                <w:lang w:val="uk-UA"/>
              </w:rPr>
            </w:pPr>
            <w:r w:rsidRPr="005D3AC1">
              <w:rPr>
                <w:sz w:val="20"/>
                <w:szCs w:val="22"/>
                <w:lang w:val="uk-UA"/>
              </w:rPr>
              <w:t>Строк поставки</w:t>
            </w:r>
          </w:p>
        </w:tc>
        <w:tc>
          <w:tcPr>
            <w:tcW w:w="1195" w:type="dxa"/>
            <w:shd w:val="clear" w:color="auto" w:fill="FFFFFF"/>
            <w:vAlign w:val="center"/>
          </w:tcPr>
          <w:p w:rsidR="00F20FAA" w:rsidRPr="005D3AC1" w:rsidRDefault="00F20FAA" w:rsidP="00472CAD">
            <w:pPr>
              <w:ind w:left="-40" w:right="-82"/>
              <w:jc w:val="center"/>
              <w:rPr>
                <w:sz w:val="20"/>
                <w:szCs w:val="22"/>
                <w:lang w:val="uk-UA"/>
              </w:rPr>
            </w:pPr>
            <w:r w:rsidRPr="005D3AC1">
              <w:rPr>
                <w:sz w:val="20"/>
                <w:szCs w:val="22"/>
                <w:lang w:val="uk-UA"/>
              </w:rPr>
              <w:t>Зольність на сухий стан (</w:t>
            </w:r>
            <w:r w:rsidRPr="005D3AC1">
              <w:rPr>
                <w:spacing w:val="-3"/>
                <w:w w:val="113"/>
                <w:sz w:val="20"/>
                <w:szCs w:val="22"/>
                <w:lang w:val="uk-UA"/>
              </w:rPr>
              <w:t>А</w:t>
            </w:r>
            <w:r w:rsidRPr="005D3AC1">
              <w:rPr>
                <w:spacing w:val="-3"/>
                <w:w w:val="113"/>
                <w:sz w:val="20"/>
                <w:szCs w:val="22"/>
                <w:vertAlign w:val="superscript"/>
                <w:lang w:val="uk-UA"/>
              </w:rPr>
              <w:t>d</w:t>
            </w:r>
            <w:r w:rsidRPr="005D3AC1">
              <w:rPr>
                <w:spacing w:val="-3"/>
                <w:w w:val="113"/>
                <w:sz w:val="20"/>
                <w:szCs w:val="22"/>
                <w:lang w:val="uk-UA"/>
              </w:rPr>
              <w:t>)</w:t>
            </w:r>
            <w:r w:rsidRPr="005D3AC1">
              <w:rPr>
                <w:sz w:val="20"/>
                <w:szCs w:val="22"/>
                <w:lang w:val="uk-UA"/>
              </w:rPr>
              <w:t>, %</w:t>
            </w:r>
          </w:p>
          <w:p w:rsidR="00F20FAA" w:rsidRPr="005D3AC1" w:rsidRDefault="00F20FAA" w:rsidP="00472CAD">
            <w:pPr>
              <w:ind w:left="-40" w:right="-82"/>
              <w:jc w:val="center"/>
              <w:rPr>
                <w:sz w:val="20"/>
                <w:szCs w:val="22"/>
                <w:lang w:val="uk-UA"/>
              </w:rPr>
            </w:pPr>
            <w:r w:rsidRPr="005D3AC1">
              <w:rPr>
                <w:sz w:val="20"/>
                <w:szCs w:val="22"/>
                <w:lang w:val="uk-UA"/>
              </w:rPr>
              <w:t>(допустимий</w:t>
            </w:r>
          </w:p>
          <w:p w:rsidR="00F20FAA" w:rsidRPr="005D3AC1" w:rsidRDefault="00F20FAA" w:rsidP="00472CAD">
            <w:pPr>
              <w:jc w:val="center"/>
              <w:rPr>
                <w:sz w:val="20"/>
                <w:szCs w:val="22"/>
                <w:lang w:val="uk-UA"/>
              </w:rPr>
            </w:pPr>
            <w:r w:rsidRPr="005D3AC1">
              <w:rPr>
                <w:sz w:val="20"/>
                <w:szCs w:val="22"/>
                <w:lang w:val="uk-UA"/>
              </w:rPr>
              <w:t>діапазон)</w:t>
            </w:r>
          </w:p>
        </w:tc>
        <w:tc>
          <w:tcPr>
            <w:tcW w:w="1320" w:type="dxa"/>
            <w:shd w:val="clear" w:color="auto" w:fill="FFFFFF"/>
            <w:vAlign w:val="center"/>
          </w:tcPr>
          <w:p w:rsidR="00F20FAA" w:rsidRPr="005D3AC1" w:rsidRDefault="00F20FAA" w:rsidP="00472CAD">
            <w:pPr>
              <w:jc w:val="center"/>
              <w:rPr>
                <w:sz w:val="20"/>
                <w:szCs w:val="22"/>
                <w:lang w:val="uk-UA"/>
              </w:rPr>
            </w:pPr>
            <w:r w:rsidRPr="005D3AC1">
              <w:rPr>
                <w:sz w:val="20"/>
                <w:szCs w:val="22"/>
                <w:lang w:val="uk-UA"/>
              </w:rPr>
              <w:t>Волога</w:t>
            </w:r>
            <w:r w:rsidRPr="005D3AC1">
              <w:rPr>
                <w:bCs/>
                <w:sz w:val="20"/>
                <w:szCs w:val="22"/>
                <w:lang w:val="uk-UA"/>
              </w:rPr>
              <w:t xml:space="preserve"> на робочий стан (W</w:t>
            </w:r>
            <w:r w:rsidRPr="005D3AC1">
              <w:rPr>
                <w:bCs/>
                <w:sz w:val="20"/>
                <w:szCs w:val="22"/>
                <w:vertAlign w:val="superscript"/>
                <w:lang w:val="uk-UA"/>
              </w:rPr>
              <w:t>r</w:t>
            </w:r>
            <w:r w:rsidRPr="005D3AC1">
              <w:rPr>
                <w:bCs/>
                <w:sz w:val="20"/>
                <w:szCs w:val="22"/>
                <w:vertAlign w:val="subscript"/>
                <w:lang w:val="uk-UA"/>
              </w:rPr>
              <w:t>t</w:t>
            </w:r>
            <w:r w:rsidRPr="005D3AC1">
              <w:rPr>
                <w:bCs/>
                <w:sz w:val="20"/>
                <w:szCs w:val="22"/>
                <w:lang w:val="uk-UA"/>
              </w:rPr>
              <w:t>)</w:t>
            </w:r>
            <w:r w:rsidRPr="005D3AC1">
              <w:rPr>
                <w:sz w:val="20"/>
                <w:szCs w:val="22"/>
                <w:lang w:val="uk-UA"/>
              </w:rPr>
              <w:t>, %</w:t>
            </w:r>
          </w:p>
          <w:p w:rsidR="00F20FAA" w:rsidRPr="005D3AC1" w:rsidRDefault="00F20FAA" w:rsidP="00472CAD">
            <w:pPr>
              <w:ind w:left="-40" w:right="-82"/>
              <w:jc w:val="center"/>
              <w:rPr>
                <w:sz w:val="20"/>
                <w:szCs w:val="22"/>
                <w:lang w:val="uk-UA"/>
              </w:rPr>
            </w:pPr>
            <w:r w:rsidRPr="005D3AC1">
              <w:rPr>
                <w:sz w:val="20"/>
                <w:szCs w:val="22"/>
                <w:lang w:val="uk-UA"/>
              </w:rPr>
              <w:t>(допустимий</w:t>
            </w:r>
          </w:p>
          <w:p w:rsidR="00F20FAA" w:rsidRPr="005D3AC1" w:rsidRDefault="00F20FAA" w:rsidP="00472CAD">
            <w:pPr>
              <w:jc w:val="center"/>
              <w:rPr>
                <w:sz w:val="20"/>
                <w:szCs w:val="22"/>
                <w:lang w:val="uk-UA"/>
              </w:rPr>
            </w:pPr>
            <w:r w:rsidRPr="005D3AC1">
              <w:rPr>
                <w:sz w:val="20"/>
                <w:szCs w:val="22"/>
                <w:lang w:val="uk-UA"/>
              </w:rPr>
              <w:t>діапазон)</w:t>
            </w:r>
          </w:p>
        </w:tc>
        <w:tc>
          <w:tcPr>
            <w:tcW w:w="1574" w:type="dxa"/>
            <w:shd w:val="clear" w:color="auto" w:fill="FFFFFF"/>
            <w:vAlign w:val="center"/>
          </w:tcPr>
          <w:p w:rsidR="00F20FAA" w:rsidRPr="005D3AC1" w:rsidRDefault="00F20FAA" w:rsidP="00472CAD">
            <w:pPr>
              <w:ind w:left="-20" w:right="-40"/>
              <w:jc w:val="center"/>
              <w:rPr>
                <w:sz w:val="20"/>
                <w:szCs w:val="22"/>
                <w:lang w:val="uk-UA"/>
              </w:rPr>
            </w:pPr>
            <w:r w:rsidRPr="005D3AC1">
              <w:rPr>
                <w:sz w:val="20"/>
                <w:szCs w:val="22"/>
                <w:lang w:val="uk-UA"/>
              </w:rPr>
              <w:t>Вихід летких</w:t>
            </w:r>
          </w:p>
          <w:p w:rsidR="00F20FAA" w:rsidRPr="005D3AC1" w:rsidRDefault="00F20FAA" w:rsidP="00472CAD">
            <w:pPr>
              <w:ind w:left="-20" w:right="-40"/>
              <w:jc w:val="center"/>
              <w:rPr>
                <w:sz w:val="20"/>
                <w:szCs w:val="22"/>
                <w:lang w:val="uk-UA"/>
              </w:rPr>
            </w:pPr>
            <w:r w:rsidRPr="005D3AC1">
              <w:rPr>
                <w:sz w:val="20"/>
                <w:szCs w:val="22"/>
                <w:lang w:val="uk-UA"/>
              </w:rPr>
              <w:t>речовин на сухий беззольний стан (</w:t>
            </w:r>
            <w:r w:rsidRPr="005D3AC1">
              <w:rPr>
                <w:spacing w:val="4"/>
                <w:sz w:val="20"/>
                <w:szCs w:val="22"/>
                <w:lang w:val="uk-UA"/>
              </w:rPr>
              <w:t>V</w:t>
            </w:r>
            <w:r w:rsidRPr="005D3AC1">
              <w:rPr>
                <w:spacing w:val="4"/>
                <w:sz w:val="20"/>
                <w:szCs w:val="22"/>
                <w:vertAlign w:val="superscript"/>
                <w:lang w:val="uk-UA"/>
              </w:rPr>
              <w:t>daf</w:t>
            </w:r>
            <w:r w:rsidRPr="005D3AC1">
              <w:rPr>
                <w:spacing w:val="4"/>
                <w:sz w:val="20"/>
                <w:szCs w:val="22"/>
                <w:lang w:val="uk-UA"/>
              </w:rPr>
              <w:t>)</w:t>
            </w:r>
            <w:r w:rsidRPr="005D3AC1">
              <w:rPr>
                <w:sz w:val="20"/>
                <w:szCs w:val="22"/>
                <w:lang w:val="uk-UA"/>
              </w:rPr>
              <w:t>, % (допустимий діапазон)</w:t>
            </w:r>
          </w:p>
        </w:tc>
        <w:tc>
          <w:tcPr>
            <w:tcW w:w="1388" w:type="dxa"/>
            <w:shd w:val="clear" w:color="auto" w:fill="FFFFFF"/>
            <w:vAlign w:val="center"/>
          </w:tcPr>
          <w:p w:rsidR="00F20FAA" w:rsidRPr="005D3AC1" w:rsidRDefault="00F20FAA" w:rsidP="00472CAD">
            <w:pPr>
              <w:jc w:val="center"/>
              <w:rPr>
                <w:sz w:val="20"/>
                <w:szCs w:val="22"/>
              </w:rPr>
            </w:pPr>
            <w:r w:rsidRPr="005D3AC1">
              <w:rPr>
                <w:sz w:val="20"/>
                <w:szCs w:val="22"/>
                <w:lang w:val="uk-UA"/>
              </w:rPr>
              <w:t xml:space="preserve">Нижча теплотворна спроможність Qri, ккал/кг </w:t>
            </w:r>
            <w:r w:rsidR="00EB7D70" w:rsidRPr="005D3AC1">
              <w:rPr>
                <w:sz w:val="20"/>
                <w:szCs w:val="22"/>
              </w:rPr>
              <w:t>(</w:t>
            </w:r>
            <w:r w:rsidRPr="005D3AC1">
              <w:rPr>
                <w:sz w:val="20"/>
                <w:szCs w:val="22"/>
                <w:lang w:val="uk-UA"/>
              </w:rPr>
              <w:t>допустимий діапазон</w:t>
            </w:r>
            <w:r w:rsidR="00EB7D70" w:rsidRPr="005D3AC1">
              <w:rPr>
                <w:sz w:val="20"/>
                <w:szCs w:val="22"/>
              </w:rPr>
              <w:t>)</w:t>
            </w:r>
          </w:p>
        </w:tc>
        <w:tc>
          <w:tcPr>
            <w:tcW w:w="984" w:type="dxa"/>
            <w:shd w:val="clear" w:color="auto" w:fill="FFFFFF"/>
            <w:vAlign w:val="center"/>
          </w:tcPr>
          <w:p w:rsidR="00F20FAA" w:rsidRPr="005D3AC1" w:rsidRDefault="00F20FAA" w:rsidP="00472CAD">
            <w:pPr>
              <w:jc w:val="center"/>
              <w:rPr>
                <w:sz w:val="20"/>
                <w:szCs w:val="22"/>
                <w:lang w:val="uk-UA"/>
              </w:rPr>
            </w:pPr>
            <w:r w:rsidRPr="005D3AC1">
              <w:rPr>
                <w:sz w:val="20"/>
                <w:szCs w:val="22"/>
                <w:lang w:val="uk-UA"/>
              </w:rPr>
              <w:t>Плавкість золи (момент рідкого стану Тз), ºС</w:t>
            </w:r>
          </w:p>
        </w:tc>
      </w:tr>
      <w:tr w:rsidR="00F20FAA" w:rsidRPr="005D3AC1" w:rsidTr="000724AA">
        <w:trPr>
          <w:trHeight w:val="265"/>
          <w:jc w:val="center"/>
        </w:trPr>
        <w:tc>
          <w:tcPr>
            <w:tcW w:w="1686" w:type="dxa"/>
            <w:shd w:val="clear" w:color="auto" w:fill="FFFFFF"/>
            <w:vAlign w:val="center"/>
          </w:tcPr>
          <w:p w:rsidR="000724AA" w:rsidRPr="005D3AC1" w:rsidRDefault="000724AA" w:rsidP="000724AA">
            <w:pPr>
              <w:rPr>
                <w:color w:val="000000"/>
                <w:sz w:val="20"/>
                <w:szCs w:val="22"/>
              </w:rPr>
            </w:pPr>
            <w:r w:rsidRPr="005D3AC1">
              <w:rPr>
                <w:color w:val="000000"/>
                <w:sz w:val="20"/>
                <w:szCs w:val="22"/>
              </w:rPr>
              <w:t>Вугілля кам’яне, Г(Г1) 0-100;</w:t>
            </w:r>
          </w:p>
          <w:p w:rsidR="000724AA" w:rsidRPr="005D3AC1" w:rsidRDefault="000724AA" w:rsidP="000724AA">
            <w:pPr>
              <w:rPr>
                <w:color w:val="000000"/>
                <w:sz w:val="20"/>
                <w:szCs w:val="22"/>
              </w:rPr>
            </w:pPr>
            <w:r w:rsidRPr="005D3AC1">
              <w:rPr>
                <w:color w:val="000000"/>
                <w:sz w:val="20"/>
                <w:szCs w:val="22"/>
              </w:rPr>
              <w:t>Вугілля кам’яне, Г(Г2) 0-100;</w:t>
            </w:r>
          </w:p>
          <w:p w:rsidR="000724AA" w:rsidRPr="005D3AC1" w:rsidRDefault="000724AA" w:rsidP="000724AA">
            <w:pPr>
              <w:rPr>
                <w:color w:val="000000"/>
                <w:sz w:val="20"/>
                <w:szCs w:val="22"/>
              </w:rPr>
            </w:pPr>
            <w:r w:rsidRPr="005D3AC1">
              <w:rPr>
                <w:color w:val="000000"/>
                <w:sz w:val="20"/>
                <w:szCs w:val="22"/>
              </w:rPr>
              <w:t>Вугілля кам’яне, ДГ 0-100;</w:t>
            </w:r>
          </w:p>
          <w:p w:rsidR="000724AA" w:rsidRPr="005D3AC1" w:rsidRDefault="000724AA" w:rsidP="000724AA">
            <w:pPr>
              <w:rPr>
                <w:color w:val="000000"/>
                <w:sz w:val="20"/>
                <w:szCs w:val="22"/>
              </w:rPr>
            </w:pPr>
            <w:r w:rsidRPr="005D3AC1">
              <w:rPr>
                <w:color w:val="000000"/>
                <w:sz w:val="20"/>
                <w:szCs w:val="22"/>
              </w:rPr>
              <w:t>Вугілля кам’яне, Г(Г1)СШ (0-13);</w:t>
            </w:r>
          </w:p>
          <w:p w:rsidR="000724AA" w:rsidRPr="005D3AC1" w:rsidRDefault="000724AA" w:rsidP="000724AA">
            <w:pPr>
              <w:rPr>
                <w:color w:val="000000"/>
                <w:sz w:val="20"/>
                <w:szCs w:val="22"/>
              </w:rPr>
            </w:pPr>
            <w:r w:rsidRPr="005D3AC1">
              <w:rPr>
                <w:color w:val="000000"/>
                <w:sz w:val="20"/>
                <w:szCs w:val="22"/>
              </w:rPr>
              <w:t>Вугілля кам’яне, Г(Г2)СШ (0-13);</w:t>
            </w:r>
          </w:p>
          <w:p w:rsidR="000724AA" w:rsidRPr="005D3AC1" w:rsidRDefault="000724AA" w:rsidP="000724AA">
            <w:pPr>
              <w:rPr>
                <w:color w:val="000000"/>
                <w:sz w:val="20"/>
                <w:szCs w:val="22"/>
              </w:rPr>
            </w:pPr>
            <w:r w:rsidRPr="005D3AC1">
              <w:rPr>
                <w:color w:val="000000"/>
                <w:sz w:val="20"/>
                <w:szCs w:val="22"/>
              </w:rPr>
              <w:t>Вугілля кам’яне, ДГСШ (0-13);</w:t>
            </w:r>
          </w:p>
          <w:p w:rsidR="00F20FAA" w:rsidRPr="005D3AC1" w:rsidRDefault="000724AA" w:rsidP="000724AA">
            <w:pPr>
              <w:rPr>
                <w:color w:val="000000"/>
                <w:sz w:val="20"/>
                <w:szCs w:val="22"/>
              </w:rPr>
            </w:pPr>
            <w:r w:rsidRPr="005D3AC1">
              <w:rPr>
                <w:color w:val="000000"/>
                <w:sz w:val="20"/>
                <w:szCs w:val="22"/>
              </w:rPr>
              <w:t>Вугілля кам’яне, ГЖП 0-100</w:t>
            </w:r>
          </w:p>
        </w:tc>
        <w:tc>
          <w:tcPr>
            <w:tcW w:w="967" w:type="dxa"/>
            <w:shd w:val="clear" w:color="auto" w:fill="FFFFFF"/>
            <w:vAlign w:val="center"/>
          </w:tcPr>
          <w:p w:rsidR="00F20FAA" w:rsidRPr="005D3AC1" w:rsidRDefault="00F20FAA" w:rsidP="00472CAD">
            <w:pPr>
              <w:jc w:val="center"/>
              <w:rPr>
                <w:color w:val="000000"/>
                <w:sz w:val="20"/>
                <w:szCs w:val="22"/>
                <w:lang w:val="uk-UA"/>
              </w:rPr>
            </w:pPr>
          </w:p>
        </w:tc>
        <w:tc>
          <w:tcPr>
            <w:tcW w:w="1318" w:type="dxa"/>
            <w:shd w:val="clear" w:color="auto" w:fill="FFFFFF"/>
            <w:vAlign w:val="center"/>
          </w:tcPr>
          <w:p w:rsidR="00F20FAA" w:rsidRPr="005D3AC1" w:rsidRDefault="00F20FAA" w:rsidP="006B4F5A">
            <w:pPr>
              <w:jc w:val="center"/>
              <w:rPr>
                <w:color w:val="000000"/>
                <w:sz w:val="20"/>
                <w:szCs w:val="22"/>
                <w:lang w:val="uk-UA"/>
              </w:rPr>
            </w:pPr>
            <w:r w:rsidRPr="005D3AC1">
              <w:rPr>
                <w:color w:val="000000"/>
                <w:sz w:val="20"/>
                <w:szCs w:val="22"/>
                <w:lang w:val="uk-UA"/>
              </w:rPr>
              <w:t>липень – вересень 2017 року</w:t>
            </w:r>
          </w:p>
        </w:tc>
        <w:tc>
          <w:tcPr>
            <w:tcW w:w="1195" w:type="dxa"/>
            <w:shd w:val="clear" w:color="auto" w:fill="FFFFFF"/>
            <w:vAlign w:val="center"/>
          </w:tcPr>
          <w:p w:rsidR="00F20FAA" w:rsidRPr="005D3AC1" w:rsidRDefault="00F20FAA" w:rsidP="00472CAD">
            <w:pPr>
              <w:jc w:val="center"/>
              <w:rPr>
                <w:sz w:val="20"/>
                <w:szCs w:val="22"/>
                <w:lang w:val="uk-UA"/>
              </w:rPr>
            </w:pPr>
            <w:r w:rsidRPr="005D3AC1">
              <w:rPr>
                <w:color w:val="000000"/>
                <w:sz w:val="20"/>
                <w:szCs w:val="22"/>
                <w:lang w:val="uk-UA"/>
              </w:rPr>
              <w:t xml:space="preserve">18,0 - </w:t>
            </w:r>
            <w:r w:rsidRPr="005D3AC1">
              <w:rPr>
                <w:sz w:val="20"/>
                <w:szCs w:val="22"/>
                <w:lang w:val="uk-UA"/>
              </w:rPr>
              <w:t>28,0</w:t>
            </w:r>
          </w:p>
        </w:tc>
        <w:tc>
          <w:tcPr>
            <w:tcW w:w="1320" w:type="dxa"/>
            <w:shd w:val="clear" w:color="auto" w:fill="FFFFFF"/>
            <w:vAlign w:val="center"/>
          </w:tcPr>
          <w:p w:rsidR="00F20FAA" w:rsidRPr="005D3AC1" w:rsidRDefault="00F62133" w:rsidP="00472CAD">
            <w:pPr>
              <w:jc w:val="center"/>
              <w:rPr>
                <w:color w:val="000000"/>
                <w:sz w:val="20"/>
                <w:szCs w:val="22"/>
                <w:lang w:val="en-US"/>
              </w:rPr>
            </w:pPr>
            <w:r w:rsidRPr="005D3AC1">
              <w:rPr>
                <w:color w:val="000000"/>
                <w:sz w:val="20"/>
                <w:szCs w:val="22"/>
                <w:lang w:val="uk-UA"/>
              </w:rPr>
              <w:t xml:space="preserve">≤ </w:t>
            </w:r>
            <w:r w:rsidRPr="005D3AC1">
              <w:rPr>
                <w:snapToGrid w:val="0"/>
                <w:sz w:val="20"/>
                <w:szCs w:val="22"/>
                <w:lang w:val="uk-UA"/>
              </w:rPr>
              <w:t>12,0/</w:t>
            </w:r>
            <w:r w:rsidRPr="005D3AC1">
              <w:rPr>
                <w:snapToGrid w:val="0"/>
                <w:sz w:val="20"/>
                <w:szCs w:val="22"/>
                <w:lang w:val="en-US"/>
              </w:rPr>
              <w:t>14,0*/</w:t>
            </w:r>
            <w:r w:rsidRPr="005D3AC1">
              <w:rPr>
                <w:snapToGrid w:val="0"/>
                <w:sz w:val="20"/>
                <w:szCs w:val="22"/>
                <w:lang w:val="uk-UA"/>
              </w:rPr>
              <w:t xml:space="preserve"> 16,0</w:t>
            </w:r>
            <w:r w:rsidRPr="005D3AC1">
              <w:rPr>
                <w:snapToGrid w:val="0"/>
                <w:sz w:val="20"/>
                <w:szCs w:val="22"/>
                <w:lang w:val="en-US"/>
              </w:rPr>
              <w:t>**</w:t>
            </w:r>
          </w:p>
        </w:tc>
        <w:tc>
          <w:tcPr>
            <w:tcW w:w="1574" w:type="dxa"/>
            <w:shd w:val="clear" w:color="auto" w:fill="FFFFFF"/>
            <w:vAlign w:val="center"/>
          </w:tcPr>
          <w:p w:rsidR="00F20FAA" w:rsidRPr="005D3AC1" w:rsidRDefault="00F20FAA" w:rsidP="00D73892">
            <w:pPr>
              <w:jc w:val="center"/>
              <w:rPr>
                <w:sz w:val="20"/>
                <w:szCs w:val="22"/>
                <w:lang w:val="uk-UA"/>
              </w:rPr>
            </w:pPr>
            <w:r w:rsidRPr="005D3AC1">
              <w:rPr>
                <w:sz w:val="20"/>
                <w:szCs w:val="22"/>
                <w:lang w:val="uk-UA"/>
              </w:rPr>
              <w:t>3</w:t>
            </w:r>
            <w:r w:rsidR="00D73892" w:rsidRPr="005D3AC1">
              <w:rPr>
                <w:sz w:val="20"/>
                <w:szCs w:val="22"/>
                <w:lang w:val="en-US"/>
              </w:rPr>
              <w:t>5</w:t>
            </w:r>
            <w:r w:rsidRPr="005D3AC1">
              <w:rPr>
                <w:sz w:val="20"/>
                <w:szCs w:val="22"/>
                <w:lang w:val="uk-UA"/>
              </w:rPr>
              <w:t>,0 – 4</w:t>
            </w:r>
            <w:r w:rsidR="00D73892" w:rsidRPr="005D3AC1">
              <w:rPr>
                <w:sz w:val="20"/>
                <w:szCs w:val="22"/>
                <w:lang w:val="en-US"/>
              </w:rPr>
              <w:t>5</w:t>
            </w:r>
            <w:r w:rsidRPr="005D3AC1">
              <w:rPr>
                <w:sz w:val="20"/>
                <w:szCs w:val="22"/>
                <w:lang w:val="uk-UA"/>
              </w:rPr>
              <w:t>,0</w:t>
            </w:r>
          </w:p>
        </w:tc>
        <w:tc>
          <w:tcPr>
            <w:tcW w:w="1388" w:type="dxa"/>
            <w:shd w:val="clear" w:color="auto" w:fill="FFFFFF"/>
            <w:vAlign w:val="center"/>
          </w:tcPr>
          <w:p w:rsidR="00F20FAA" w:rsidRPr="005D3AC1" w:rsidRDefault="00F20FAA" w:rsidP="00472CAD">
            <w:pPr>
              <w:jc w:val="center"/>
              <w:rPr>
                <w:color w:val="000000"/>
                <w:sz w:val="20"/>
                <w:szCs w:val="22"/>
                <w:lang w:val="uk-UA"/>
              </w:rPr>
            </w:pPr>
            <w:r w:rsidRPr="005D3AC1">
              <w:rPr>
                <w:color w:val="000000"/>
                <w:sz w:val="20"/>
                <w:szCs w:val="22"/>
                <w:lang w:val="uk-UA"/>
              </w:rPr>
              <w:t>≥ 4 700</w:t>
            </w:r>
          </w:p>
        </w:tc>
        <w:tc>
          <w:tcPr>
            <w:tcW w:w="984" w:type="dxa"/>
            <w:shd w:val="clear" w:color="auto" w:fill="FFFFFF"/>
            <w:vAlign w:val="center"/>
          </w:tcPr>
          <w:p w:rsidR="00F20FAA" w:rsidRPr="005D3AC1" w:rsidRDefault="00F20FAA" w:rsidP="00472CAD">
            <w:pPr>
              <w:jc w:val="center"/>
              <w:rPr>
                <w:color w:val="000000"/>
                <w:sz w:val="20"/>
                <w:szCs w:val="22"/>
                <w:lang w:val="uk-UA"/>
              </w:rPr>
            </w:pPr>
            <w:r w:rsidRPr="005D3AC1">
              <w:rPr>
                <w:color w:val="000000"/>
                <w:sz w:val="20"/>
                <w:szCs w:val="22"/>
                <w:lang w:val="uk-UA"/>
              </w:rPr>
              <w:t>≤ 1360</w:t>
            </w:r>
          </w:p>
        </w:tc>
      </w:tr>
    </w:tbl>
    <w:p w:rsidR="00F62133" w:rsidRPr="005D3AC1" w:rsidRDefault="00F62133" w:rsidP="00F62133">
      <w:pPr>
        <w:widowControl w:val="0"/>
        <w:ind w:firstLine="425"/>
        <w:jc w:val="both"/>
        <w:rPr>
          <w:sz w:val="22"/>
          <w:szCs w:val="22"/>
          <w:lang w:val="uk-UA"/>
        </w:rPr>
      </w:pPr>
      <w:r w:rsidRPr="005D3AC1">
        <w:rPr>
          <w:b/>
          <w:sz w:val="22"/>
          <w:szCs w:val="22"/>
        </w:rPr>
        <w:t xml:space="preserve">* </w:t>
      </w:r>
      <w:r w:rsidRPr="005D3AC1">
        <w:rPr>
          <w:sz w:val="22"/>
          <w:szCs w:val="22"/>
          <w:lang w:val="uk-UA"/>
        </w:rPr>
        <w:t>при спільній переробці вугілля марки Г(Г2) Західного і Центрального Донбасу</w:t>
      </w:r>
    </w:p>
    <w:p w:rsidR="00F62133" w:rsidRPr="005D3AC1" w:rsidRDefault="00F62133" w:rsidP="00F62133">
      <w:pPr>
        <w:widowControl w:val="0"/>
        <w:ind w:firstLine="425"/>
        <w:jc w:val="both"/>
        <w:rPr>
          <w:sz w:val="22"/>
          <w:szCs w:val="22"/>
          <w:lang w:val="uk-UA"/>
        </w:rPr>
      </w:pPr>
      <w:r w:rsidRPr="00A23708">
        <w:rPr>
          <w:sz w:val="22"/>
          <w:szCs w:val="22"/>
          <w:lang w:val="uk-UA"/>
        </w:rPr>
        <w:t xml:space="preserve">** </w:t>
      </w:r>
      <w:r w:rsidRPr="005D3AC1">
        <w:rPr>
          <w:sz w:val="22"/>
          <w:szCs w:val="22"/>
          <w:lang w:val="uk-UA"/>
        </w:rPr>
        <w:t>стосовно Вугілля Західного Донбасу</w:t>
      </w:r>
    </w:p>
    <w:p w:rsidR="002C63F8" w:rsidRPr="00A23708" w:rsidRDefault="002C63F8" w:rsidP="002C63F8">
      <w:pPr>
        <w:pStyle w:val="21"/>
        <w:spacing w:after="0" w:line="240" w:lineRule="auto"/>
        <w:ind w:firstLine="426"/>
        <w:jc w:val="both"/>
        <w:rPr>
          <w:sz w:val="22"/>
          <w:szCs w:val="22"/>
          <w:lang w:val="uk-UA"/>
        </w:rPr>
      </w:pPr>
    </w:p>
    <w:p w:rsidR="0032587E" w:rsidRPr="005D3AC1" w:rsidRDefault="00181024" w:rsidP="00181024">
      <w:pPr>
        <w:pStyle w:val="21"/>
        <w:spacing w:after="0" w:line="240" w:lineRule="auto"/>
        <w:ind w:firstLine="426"/>
        <w:jc w:val="both"/>
        <w:rPr>
          <w:sz w:val="22"/>
          <w:szCs w:val="22"/>
          <w:lang w:val="uk-UA"/>
        </w:rPr>
      </w:pPr>
      <w:r w:rsidRPr="005D3AC1">
        <w:rPr>
          <w:sz w:val="22"/>
          <w:szCs w:val="22"/>
          <w:lang w:val="uk-UA"/>
        </w:rPr>
        <w:t xml:space="preserve">Контрольні проби відбирають від </w:t>
      </w:r>
      <w:r w:rsidR="00210478" w:rsidRPr="005D3AC1">
        <w:rPr>
          <w:sz w:val="22"/>
          <w:szCs w:val="22"/>
          <w:lang w:val="uk-UA"/>
        </w:rPr>
        <w:t>одноразово</w:t>
      </w:r>
      <w:r w:rsidRPr="005D3AC1">
        <w:rPr>
          <w:sz w:val="22"/>
          <w:szCs w:val="22"/>
          <w:lang w:val="uk-UA"/>
        </w:rPr>
        <w:t xml:space="preserve"> відвантаженої партії Вугілля. Змішування окремих марок і класів Вугілля, передбачених стандартами, технічними умовами або тимчасовими нормами, в процесі виробництва, зберігання і відвантаження дозволяється виключно за погодженням Сторін у </w:t>
      </w:r>
      <w:r w:rsidR="00C91ABC" w:rsidRPr="005D3AC1">
        <w:rPr>
          <w:sz w:val="22"/>
          <w:szCs w:val="22"/>
          <w:lang w:val="uk-UA"/>
        </w:rPr>
        <w:t xml:space="preserve">Додаткових угодах </w:t>
      </w:r>
      <w:r w:rsidRPr="005D3AC1">
        <w:rPr>
          <w:sz w:val="22"/>
          <w:szCs w:val="22"/>
          <w:lang w:val="uk-UA"/>
        </w:rPr>
        <w:t>до цього Договору згідно вимог ДСТУ 4083-2012.</w:t>
      </w:r>
    </w:p>
    <w:p w:rsidR="0085383B" w:rsidRPr="005D3AC1" w:rsidRDefault="0085383B" w:rsidP="0085383B">
      <w:pPr>
        <w:jc w:val="both"/>
        <w:rPr>
          <w:b/>
          <w:sz w:val="22"/>
          <w:szCs w:val="22"/>
          <w:lang w:val="uk-UA"/>
        </w:rPr>
      </w:pPr>
      <w:r>
        <w:rPr>
          <w:b/>
          <w:sz w:val="22"/>
          <w:szCs w:val="22"/>
          <w:lang w:val="uk-UA"/>
        </w:rPr>
        <w:t>4</w:t>
      </w:r>
      <w:r w:rsidRPr="005D3AC1">
        <w:rPr>
          <w:b/>
          <w:sz w:val="22"/>
          <w:szCs w:val="22"/>
          <w:lang w:val="uk-UA"/>
        </w:rPr>
        <w:t>.</w:t>
      </w:r>
      <w:r>
        <w:rPr>
          <w:b/>
          <w:sz w:val="22"/>
          <w:szCs w:val="22"/>
          <w:lang w:val="uk-UA"/>
        </w:rPr>
        <w:t>2</w:t>
      </w:r>
      <w:r w:rsidRPr="005D3AC1">
        <w:rPr>
          <w:b/>
          <w:sz w:val="22"/>
          <w:szCs w:val="22"/>
          <w:lang w:val="uk-UA"/>
        </w:rPr>
        <w:t>.</w:t>
      </w:r>
      <w:r w:rsidRPr="005D3AC1">
        <w:rPr>
          <w:sz w:val="22"/>
          <w:szCs w:val="22"/>
          <w:lang w:val="uk-UA"/>
        </w:rPr>
        <w:t xml:space="preserve"> Постачальник має право, за умови обов'язкової попередньої письмової згоди Покупця, провести заміну одних марок Вугілля іншими</w:t>
      </w:r>
      <w:r>
        <w:rPr>
          <w:sz w:val="22"/>
          <w:szCs w:val="22"/>
          <w:lang w:val="uk-UA"/>
        </w:rPr>
        <w:t xml:space="preserve"> </w:t>
      </w:r>
      <w:r w:rsidR="0093463A">
        <w:rPr>
          <w:sz w:val="22"/>
          <w:szCs w:val="22"/>
          <w:lang w:val="uk-UA"/>
        </w:rPr>
        <w:t>та/</w:t>
      </w:r>
      <w:r>
        <w:rPr>
          <w:sz w:val="22"/>
          <w:szCs w:val="22"/>
          <w:lang w:val="uk-UA"/>
        </w:rPr>
        <w:t xml:space="preserve">або додати </w:t>
      </w:r>
      <w:r w:rsidR="0093463A">
        <w:rPr>
          <w:sz w:val="22"/>
          <w:szCs w:val="22"/>
          <w:lang w:val="uk-UA"/>
        </w:rPr>
        <w:t xml:space="preserve">інші </w:t>
      </w:r>
      <w:r>
        <w:rPr>
          <w:sz w:val="22"/>
          <w:szCs w:val="22"/>
          <w:lang w:val="uk-UA"/>
        </w:rPr>
        <w:t>марки Вугілля</w:t>
      </w:r>
      <w:r w:rsidRPr="005D3AC1">
        <w:rPr>
          <w:sz w:val="22"/>
          <w:szCs w:val="22"/>
          <w:lang w:val="uk-UA"/>
        </w:rPr>
        <w:t>, схожими за генетичними і технологічними характеристиками</w:t>
      </w:r>
      <w:r w:rsidRPr="005D3AC1">
        <w:rPr>
          <w:b/>
          <w:sz w:val="22"/>
          <w:szCs w:val="22"/>
          <w:lang w:val="uk-UA"/>
        </w:rPr>
        <w:t>.</w:t>
      </w:r>
    </w:p>
    <w:p w:rsidR="0085383B" w:rsidRDefault="0085383B" w:rsidP="0032587E">
      <w:pPr>
        <w:jc w:val="both"/>
        <w:rPr>
          <w:b/>
          <w:sz w:val="22"/>
          <w:szCs w:val="22"/>
          <w:lang w:val="uk-UA"/>
        </w:rPr>
      </w:pPr>
    </w:p>
    <w:p w:rsidR="0032587E" w:rsidRPr="005D3AC1" w:rsidRDefault="0032587E" w:rsidP="0032587E">
      <w:pPr>
        <w:jc w:val="both"/>
        <w:rPr>
          <w:sz w:val="22"/>
          <w:szCs w:val="22"/>
          <w:lang w:val="uk-UA"/>
        </w:rPr>
      </w:pPr>
      <w:r w:rsidRPr="005D3AC1">
        <w:rPr>
          <w:b/>
          <w:sz w:val="22"/>
          <w:szCs w:val="22"/>
          <w:lang w:val="uk-UA"/>
        </w:rPr>
        <w:t>4.</w:t>
      </w:r>
      <w:r w:rsidR="0085383B">
        <w:rPr>
          <w:b/>
          <w:sz w:val="22"/>
          <w:szCs w:val="22"/>
          <w:lang w:val="uk-UA"/>
        </w:rPr>
        <w:t>3</w:t>
      </w:r>
      <w:r w:rsidRPr="005D3AC1">
        <w:rPr>
          <w:b/>
          <w:sz w:val="22"/>
          <w:szCs w:val="22"/>
          <w:lang w:val="uk-UA"/>
        </w:rPr>
        <w:t>.</w:t>
      </w:r>
      <w:r w:rsidRPr="005D3AC1">
        <w:rPr>
          <w:sz w:val="22"/>
          <w:szCs w:val="22"/>
          <w:lang w:val="uk-UA"/>
        </w:rPr>
        <w:t xml:space="preserve"> Постачальник зобов'язаний засвідчити якість Вугілля посвідченням (сертифікатом) про якість, яке має містити:</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xml:space="preserve">- </w:t>
      </w:r>
      <w:r w:rsidRPr="005D3AC1">
        <w:rPr>
          <w:sz w:val="22"/>
          <w:szCs w:val="22"/>
          <w:lang w:val="uk-UA"/>
        </w:rPr>
        <w:t xml:space="preserve">найменування </w:t>
      </w:r>
      <w:r w:rsidRPr="005D3AC1">
        <w:rPr>
          <w:b/>
          <w:sz w:val="22"/>
          <w:szCs w:val="22"/>
          <w:lang w:val="uk-UA"/>
        </w:rPr>
        <w:t>Вантажовідправника</w:t>
      </w:r>
      <w:r w:rsidRPr="005D3AC1">
        <w:rPr>
          <w:sz w:val="22"/>
          <w:szCs w:val="22"/>
          <w:lang w:val="uk-UA"/>
        </w:rPr>
        <w:t>;</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xml:space="preserve">- </w:t>
      </w:r>
      <w:r w:rsidRPr="005D3AC1">
        <w:rPr>
          <w:sz w:val="22"/>
          <w:szCs w:val="22"/>
          <w:lang w:val="uk-UA"/>
        </w:rPr>
        <w:t xml:space="preserve">найменування </w:t>
      </w:r>
      <w:r w:rsidRPr="005D3AC1">
        <w:rPr>
          <w:b/>
          <w:sz w:val="22"/>
          <w:szCs w:val="22"/>
          <w:lang w:val="uk-UA"/>
        </w:rPr>
        <w:t>Вантажоодержувача</w:t>
      </w:r>
      <w:r w:rsidRPr="005D3AC1">
        <w:rPr>
          <w:sz w:val="22"/>
          <w:szCs w:val="22"/>
          <w:lang w:val="uk-UA"/>
        </w:rPr>
        <w:t>;</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номер і дату цього Договору;</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номер партії;</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номери вагонів;</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масу нетто;</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вказівку ДСТУ, відповідно до якого відвантажено Вугілля;</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марку Вугілля, клас крупності, назву Вугілля;</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категорію якості Вугілля;</w:t>
      </w:r>
    </w:p>
    <w:p w:rsidR="0032587E" w:rsidRPr="005D3AC1" w:rsidRDefault="0032587E" w:rsidP="00012FC0">
      <w:pPr>
        <w:ind w:firstLine="567"/>
        <w:jc w:val="both"/>
        <w:rPr>
          <w:snapToGrid w:val="0"/>
          <w:sz w:val="22"/>
          <w:szCs w:val="22"/>
          <w:lang w:val="uk-UA"/>
        </w:rPr>
      </w:pPr>
      <w:r w:rsidRPr="005D3AC1">
        <w:rPr>
          <w:snapToGrid w:val="0"/>
          <w:sz w:val="22"/>
          <w:szCs w:val="22"/>
          <w:lang w:val="uk-UA"/>
        </w:rPr>
        <w:t xml:space="preserve">- вказання  найнижчої теплоти згоряння на робочий стан палива, загальної вологи на робочий стан палива, вихід летких на сухий беззольний стан палива, зольність на сухий стан палива, загальний </w:t>
      </w:r>
      <w:r w:rsidR="00061E94" w:rsidRPr="005D3AC1">
        <w:rPr>
          <w:snapToGrid w:val="0"/>
          <w:sz w:val="22"/>
          <w:szCs w:val="22"/>
          <w:lang w:val="uk-UA"/>
        </w:rPr>
        <w:t>в</w:t>
      </w:r>
      <w:r w:rsidRPr="005D3AC1">
        <w:rPr>
          <w:snapToGrid w:val="0"/>
          <w:sz w:val="22"/>
          <w:szCs w:val="22"/>
          <w:lang w:val="uk-UA"/>
        </w:rPr>
        <w:t>міст сірки на сухий стан палива;</w:t>
      </w:r>
    </w:p>
    <w:p w:rsidR="0032587E" w:rsidRPr="005D3AC1" w:rsidRDefault="0032587E" w:rsidP="00012FC0">
      <w:pPr>
        <w:ind w:firstLine="567"/>
        <w:jc w:val="both"/>
        <w:rPr>
          <w:snapToGrid w:val="0"/>
          <w:sz w:val="22"/>
          <w:szCs w:val="22"/>
        </w:rPr>
      </w:pPr>
      <w:r w:rsidRPr="005D3AC1">
        <w:rPr>
          <w:snapToGrid w:val="0"/>
          <w:sz w:val="22"/>
          <w:szCs w:val="22"/>
          <w:lang w:val="uk-UA"/>
        </w:rPr>
        <w:t xml:space="preserve">- відмітку про належність до власника ресурсної бази. </w:t>
      </w:r>
    </w:p>
    <w:p w:rsidR="00D74E35" w:rsidRPr="005D3AC1" w:rsidRDefault="003A2E45" w:rsidP="00EF16C9">
      <w:pPr>
        <w:jc w:val="both"/>
        <w:rPr>
          <w:snapToGrid w:val="0"/>
          <w:sz w:val="22"/>
          <w:szCs w:val="22"/>
          <w:lang w:val="uk-UA"/>
        </w:rPr>
      </w:pPr>
      <w:r w:rsidRPr="005D3AC1">
        <w:rPr>
          <w:b/>
          <w:sz w:val="22"/>
          <w:szCs w:val="22"/>
          <w:lang w:val="uk-UA"/>
        </w:rPr>
        <w:t>4.</w:t>
      </w:r>
      <w:r w:rsidR="0085383B">
        <w:rPr>
          <w:b/>
          <w:sz w:val="22"/>
          <w:szCs w:val="22"/>
          <w:lang w:val="uk-UA"/>
        </w:rPr>
        <w:t>4</w:t>
      </w:r>
      <w:r w:rsidRPr="005D3AC1">
        <w:rPr>
          <w:b/>
          <w:sz w:val="22"/>
          <w:szCs w:val="22"/>
          <w:lang w:val="uk-UA"/>
        </w:rPr>
        <w:t>.</w:t>
      </w:r>
      <w:r w:rsidRPr="005D3AC1">
        <w:rPr>
          <w:snapToGrid w:val="0"/>
          <w:sz w:val="22"/>
          <w:szCs w:val="22"/>
          <w:lang w:val="uk-UA"/>
        </w:rPr>
        <w:t xml:space="preserve"> Вантажовідправники Вугілля:</w:t>
      </w:r>
    </w:p>
    <w:p w:rsidR="00A27036" w:rsidRPr="005D3AC1" w:rsidRDefault="00A27036" w:rsidP="00A27036">
      <w:pPr>
        <w:widowControl w:val="0"/>
        <w:tabs>
          <w:tab w:val="left" w:pos="709"/>
        </w:tabs>
        <w:autoSpaceDE w:val="0"/>
        <w:autoSpaceDN w:val="0"/>
        <w:adjustRightInd w:val="0"/>
        <w:ind w:left="851"/>
        <w:jc w:val="both"/>
        <w:outlineLvl w:val="0"/>
        <w:rPr>
          <w:rFonts w:eastAsia="Calibri"/>
          <w:sz w:val="22"/>
          <w:szCs w:val="22"/>
          <w:lang w:val="uk-UA"/>
        </w:rPr>
      </w:pPr>
      <w:r w:rsidRPr="005D3AC1">
        <w:rPr>
          <w:rFonts w:eastAsia="Calibri"/>
          <w:b/>
          <w:sz w:val="22"/>
          <w:szCs w:val="22"/>
          <w:lang w:val="uk-UA"/>
        </w:rPr>
        <w:t>Найменування:</w:t>
      </w:r>
      <w:r w:rsidRPr="005D3AC1">
        <w:rPr>
          <w:rFonts w:eastAsia="Calibri"/>
          <w:sz w:val="22"/>
          <w:szCs w:val="22"/>
          <w:lang w:val="uk-UA"/>
        </w:rPr>
        <w:t xml:space="preserve"> </w:t>
      </w:r>
      <w:r w:rsidRPr="005D3AC1">
        <w:rPr>
          <w:rFonts w:eastAsia="Calibri"/>
          <w:spacing w:val="-4"/>
          <w:sz w:val="22"/>
          <w:szCs w:val="22"/>
          <w:lang w:val="uk-UA"/>
        </w:rPr>
        <w:t>ФІЛІЯ «ЦЗФ ПАВЛОГРАДСЬКА» ПрАТ «ДТЕК ПАВЛОГРАДВУГІЛЛЯ»;</w:t>
      </w:r>
    </w:p>
    <w:p w:rsidR="00A27036" w:rsidRPr="005D3AC1" w:rsidRDefault="00A27036" w:rsidP="00A27036">
      <w:pPr>
        <w:widowControl w:val="0"/>
        <w:tabs>
          <w:tab w:val="left" w:pos="709"/>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Код Вантажовідправника: 2722;</w:t>
      </w:r>
    </w:p>
    <w:p w:rsidR="00A27036" w:rsidRPr="005D3AC1" w:rsidRDefault="00A27036" w:rsidP="00A27036">
      <w:pPr>
        <w:widowControl w:val="0"/>
        <w:tabs>
          <w:tab w:val="left" w:pos="709"/>
        </w:tabs>
        <w:autoSpaceDE w:val="0"/>
        <w:autoSpaceDN w:val="0"/>
        <w:adjustRightInd w:val="0"/>
        <w:ind w:left="851"/>
        <w:jc w:val="both"/>
        <w:rPr>
          <w:rFonts w:eastAsia="Calibri"/>
          <w:sz w:val="22"/>
          <w:szCs w:val="22"/>
          <w:lang w:val="uk-UA"/>
        </w:rPr>
      </w:pPr>
      <w:r w:rsidRPr="005D3AC1">
        <w:rPr>
          <w:rFonts w:eastAsia="Calibri"/>
          <w:sz w:val="22"/>
          <w:szCs w:val="22"/>
          <w:lang w:val="uk-UA"/>
        </w:rPr>
        <w:t xml:space="preserve">Адреса: 51453, с. </w:t>
      </w:r>
      <w:proofErr w:type="spellStart"/>
      <w:r w:rsidRPr="005D3AC1">
        <w:rPr>
          <w:rFonts w:eastAsia="Calibri"/>
          <w:sz w:val="22"/>
          <w:szCs w:val="22"/>
          <w:lang w:val="uk-UA"/>
        </w:rPr>
        <w:t>Вербки</w:t>
      </w:r>
      <w:proofErr w:type="spellEnd"/>
      <w:r w:rsidRPr="005D3AC1">
        <w:rPr>
          <w:rFonts w:eastAsia="Calibri"/>
          <w:sz w:val="22"/>
          <w:szCs w:val="22"/>
          <w:lang w:val="uk-UA"/>
        </w:rPr>
        <w:t>, вул. Шахтарська, 8, Дніпропетровська область;</w:t>
      </w:r>
    </w:p>
    <w:p w:rsidR="00A27036" w:rsidRPr="005D3AC1" w:rsidRDefault="00A27036" w:rsidP="00A27036">
      <w:pPr>
        <w:widowControl w:val="0"/>
        <w:tabs>
          <w:tab w:val="left" w:pos="709"/>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Станція вантажовідправника (відправлення): «Ароматна» Придніпровської залізниці;</w:t>
      </w:r>
    </w:p>
    <w:p w:rsidR="00A27036" w:rsidRPr="005D3AC1" w:rsidRDefault="00A27036" w:rsidP="00A27036">
      <w:pPr>
        <w:widowControl w:val="0"/>
        <w:tabs>
          <w:tab w:val="left" w:pos="709"/>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 xml:space="preserve">Код станції: 454606. </w:t>
      </w:r>
    </w:p>
    <w:p w:rsidR="00A27036" w:rsidRPr="005D3AC1" w:rsidRDefault="00A27036" w:rsidP="00A27036">
      <w:pPr>
        <w:widowControl w:val="0"/>
        <w:tabs>
          <w:tab w:val="left" w:pos="567"/>
        </w:tabs>
        <w:autoSpaceDE w:val="0"/>
        <w:autoSpaceDN w:val="0"/>
        <w:adjustRightInd w:val="0"/>
        <w:ind w:firstLine="708"/>
        <w:jc w:val="both"/>
        <w:outlineLvl w:val="0"/>
        <w:rPr>
          <w:rFonts w:eastAsia="Calibri"/>
          <w:i/>
          <w:sz w:val="22"/>
          <w:szCs w:val="22"/>
          <w:lang w:val="uk-UA"/>
        </w:rPr>
      </w:pPr>
      <w:r w:rsidRPr="005D3AC1">
        <w:rPr>
          <w:rFonts w:eastAsia="Calibri"/>
          <w:i/>
          <w:sz w:val="22"/>
          <w:szCs w:val="22"/>
          <w:lang w:val="uk-UA"/>
        </w:rPr>
        <w:t>та/або</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b/>
          <w:sz w:val="22"/>
          <w:szCs w:val="22"/>
          <w:lang w:val="uk-UA"/>
        </w:rPr>
        <w:t>Найменування:</w:t>
      </w:r>
      <w:r w:rsidRPr="005D3AC1">
        <w:rPr>
          <w:rFonts w:eastAsia="Calibri"/>
          <w:sz w:val="22"/>
          <w:szCs w:val="22"/>
          <w:lang w:val="uk-UA"/>
        </w:rPr>
        <w:t xml:space="preserve"> ТОВ «ЦЗФ «КУРАХІВСЬКА»;</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Код Вантажовідправника: 1571;</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 xml:space="preserve">Адреса: 85621, Донецька обл., </w:t>
      </w:r>
      <w:proofErr w:type="spellStart"/>
      <w:r w:rsidRPr="005D3AC1">
        <w:rPr>
          <w:rFonts w:eastAsia="Calibri"/>
          <w:sz w:val="22"/>
          <w:szCs w:val="22"/>
          <w:lang w:val="uk-UA"/>
        </w:rPr>
        <w:t>Мар'їнський</w:t>
      </w:r>
      <w:proofErr w:type="spellEnd"/>
      <w:r w:rsidRPr="005D3AC1">
        <w:rPr>
          <w:rFonts w:eastAsia="Calibri"/>
          <w:sz w:val="22"/>
          <w:szCs w:val="22"/>
          <w:lang w:val="uk-UA"/>
        </w:rPr>
        <w:t xml:space="preserve"> р-н с. </w:t>
      </w:r>
      <w:proofErr w:type="spellStart"/>
      <w:r w:rsidRPr="005D3AC1">
        <w:rPr>
          <w:rFonts w:eastAsia="Calibri"/>
          <w:sz w:val="22"/>
          <w:szCs w:val="22"/>
          <w:lang w:val="uk-UA"/>
        </w:rPr>
        <w:t>Вовчанка</w:t>
      </w:r>
      <w:proofErr w:type="spellEnd"/>
      <w:r w:rsidRPr="005D3AC1">
        <w:rPr>
          <w:rFonts w:eastAsia="Calibri"/>
          <w:sz w:val="22"/>
          <w:szCs w:val="22"/>
          <w:lang w:val="uk-UA"/>
        </w:rPr>
        <w:t>, вул. Нагорна, 1а;</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Станція вантажовідправника (відправлення): «</w:t>
      </w:r>
      <w:proofErr w:type="spellStart"/>
      <w:r w:rsidRPr="005D3AC1">
        <w:rPr>
          <w:rFonts w:eastAsia="Calibri"/>
          <w:sz w:val="22"/>
          <w:szCs w:val="22"/>
          <w:lang w:val="uk-UA"/>
        </w:rPr>
        <w:t>Курахівка</w:t>
      </w:r>
      <w:proofErr w:type="spellEnd"/>
      <w:r w:rsidRPr="005D3AC1">
        <w:rPr>
          <w:rFonts w:eastAsia="Calibri"/>
          <w:sz w:val="22"/>
          <w:szCs w:val="22"/>
          <w:lang w:val="uk-UA"/>
        </w:rPr>
        <w:t>» Донецької залізниці;</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Код станції: 481209.</w:t>
      </w:r>
    </w:p>
    <w:p w:rsidR="00A27036" w:rsidRPr="005D3AC1" w:rsidRDefault="00A27036" w:rsidP="00A27036">
      <w:pPr>
        <w:widowControl w:val="0"/>
        <w:tabs>
          <w:tab w:val="left" w:pos="567"/>
        </w:tabs>
        <w:autoSpaceDE w:val="0"/>
        <w:autoSpaceDN w:val="0"/>
        <w:adjustRightInd w:val="0"/>
        <w:ind w:firstLine="708"/>
        <w:jc w:val="both"/>
        <w:outlineLvl w:val="0"/>
        <w:rPr>
          <w:rFonts w:eastAsia="Calibri"/>
          <w:i/>
          <w:sz w:val="22"/>
          <w:szCs w:val="22"/>
          <w:lang w:val="uk-UA"/>
        </w:rPr>
      </w:pPr>
      <w:r w:rsidRPr="005D3AC1">
        <w:rPr>
          <w:rFonts w:eastAsia="Calibri"/>
          <w:i/>
          <w:sz w:val="22"/>
          <w:szCs w:val="22"/>
          <w:lang w:val="uk-UA"/>
        </w:rPr>
        <w:t>та/або</w:t>
      </w:r>
    </w:p>
    <w:p w:rsidR="00A27036" w:rsidRPr="005D3AC1" w:rsidRDefault="00A27036" w:rsidP="00A27036">
      <w:pPr>
        <w:widowControl w:val="0"/>
        <w:tabs>
          <w:tab w:val="left" w:pos="784"/>
        </w:tabs>
        <w:autoSpaceDE w:val="0"/>
        <w:autoSpaceDN w:val="0"/>
        <w:adjustRightInd w:val="0"/>
        <w:ind w:left="851"/>
        <w:jc w:val="both"/>
        <w:rPr>
          <w:rFonts w:eastAsia="Calibri"/>
          <w:sz w:val="22"/>
          <w:szCs w:val="22"/>
          <w:lang w:val="uk-UA"/>
        </w:rPr>
      </w:pPr>
      <w:r w:rsidRPr="005D3AC1">
        <w:rPr>
          <w:rFonts w:eastAsia="Calibri"/>
          <w:b/>
          <w:sz w:val="22"/>
          <w:szCs w:val="22"/>
          <w:lang w:val="uk-UA"/>
        </w:rPr>
        <w:t>Найменування:</w:t>
      </w:r>
      <w:r w:rsidRPr="005D3AC1">
        <w:rPr>
          <w:rFonts w:eastAsia="Calibri"/>
          <w:sz w:val="22"/>
          <w:szCs w:val="22"/>
          <w:lang w:val="uk-UA"/>
        </w:rPr>
        <w:t xml:space="preserve"> ПАТ «ДТЕК ДОБРОПІЛЬСЬКА ЦЗФ»;</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Код Вантажовідправника: 2107;</w:t>
      </w:r>
    </w:p>
    <w:p w:rsidR="00A27036" w:rsidRPr="005D3AC1" w:rsidRDefault="00A27036" w:rsidP="00A27036">
      <w:pPr>
        <w:widowControl w:val="0"/>
        <w:tabs>
          <w:tab w:val="left" w:pos="784"/>
        </w:tabs>
        <w:autoSpaceDE w:val="0"/>
        <w:autoSpaceDN w:val="0"/>
        <w:adjustRightInd w:val="0"/>
        <w:ind w:left="851"/>
        <w:jc w:val="both"/>
        <w:rPr>
          <w:rFonts w:eastAsia="Calibri"/>
          <w:sz w:val="22"/>
          <w:szCs w:val="22"/>
          <w:lang w:val="uk-UA"/>
        </w:rPr>
      </w:pPr>
      <w:r w:rsidRPr="005D3AC1">
        <w:rPr>
          <w:rFonts w:eastAsia="Calibri"/>
          <w:sz w:val="22"/>
          <w:szCs w:val="22"/>
          <w:lang w:val="uk-UA"/>
        </w:rPr>
        <w:lastRenderedPageBreak/>
        <w:t>Адреса: 85003, м. Добропілля, вул. Київська, 1, Донецька область;</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Станція вантажовідправника (відправлення): «Добропілля» Донецької залізниці;</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Код станції: 493102.</w:t>
      </w:r>
    </w:p>
    <w:p w:rsidR="00A27036" w:rsidRPr="005D3AC1" w:rsidRDefault="00A27036" w:rsidP="00A27036">
      <w:pPr>
        <w:widowControl w:val="0"/>
        <w:tabs>
          <w:tab w:val="left" w:pos="567"/>
        </w:tabs>
        <w:autoSpaceDE w:val="0"/>
        <w:autoSpaceDN w:val="0"/>
        <w:adjustRightInd w:val="0"/>
        <w:ind w:firstLine="708"/>
        <w:jc w:val="both"/>
        <w:outlineLvl w:val="0"/>
        <w:rPr>
          <w:rFonts w:eastAsia="Calibri"/>
          <w:i/>
          <w:sz w:val="22"/>
          <w:szCs w:val="22"/>
          <w:lang w:val="uk-UA"/>
        </w:rPr>
      </w:pPr>
      <w:r w:rsidRPr="005D3AC1">
        <w:rPr>
          <w:rFonts w:eastAsia="Calibri"/>
          <w:i/>
          <w:sz w:val="22"/>
          <w:szCs w:val="22"/>
          <w:lang w:val="uk-UA"/>
        </w:rPr>
        <w:t>та/або</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b/>
          <w:sz w:val="22"/>
          <w:szCs w:val="22"/>
          <w:lang w:val="uk-UA"/>
        </w:rPr>
        <w:t>Найменування:</w:t>
      </w:r>
      <w:r w:rsidRPr="005D3AC1">
        <w:rPr>
          <w:rFonts w:eastAsia="Calibri"/>
          <w:sz w:val="22"/>
          <w:szCs w:val="22"/>
          <w:lang w:val="uk-UA"/>
        </w:rPr>
        <w:t xml:space="preserve"> ПАТ «ДТЕК ОКТЯБРСЬКА ЦЗФ»;</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Код Вантажовідправника: 2016;</w:t>
      </w:r>
    </w:p>
    <w:p w:rsidR="00A27036" w:rsidRPr="005D3AC1" w:rsidRDefault="00A27036" w:rsidP="00A27036">
      <w:pPr>
        <w:widowControl w:val="0"/>
        <w:tabs>
          <w:tab w:val="left" w:pos="784"/>
        </w:tabs>
        <w:autoSpaceDE w:val="0"/>
        <w:autoSpaceDN w:val="0"/>
        <w:adjustRightInd w:val="0"/>
        <w:ind w:left="851"/>
        <w:jc w:val="both"/>
        <w:rPr>
          <w:rFonts w:eastAsia="Calibri"/>
          <w:sz w:val="22"/>
          <w:szCs w:val="22"/>
          <w:lang w:val="uk-UA"/>
        </w:rPr>
      </w:pPr>
      <w:r w:rsidRPr="005D3AC1">
        <w:rPr>
          <w:rFonts w:eastAsia="Calibri"/>
          <w:sz w:val="22"/>
          <w:szCs w:val="22"/>
          <w:lang w:val="uk-UA"/>
        </w:rPr>
        <w:t xml:space="preserve">Адреса: 85043, м. </w:t>
      </w:r>
      <w:proofErr w:type="spellStart"/>
      <w:r w:rsidRPr="005D3AC1">
        <w:rPr>
          <w:rFonts w:eastAsia="Calibri"/>
          <w:sz w:val="22"/>
          <w:szCs w:val="22"/>
          <w:lang w:val="uk-UA"/>
        </w:rPr>
        <w:t>Білицьке</w:t>
      </w:r>
      <w:proofErr w:type="spellEnd"/>
      <w:r w:rsidRPr="005D3AC1">
        <w:rPr>
          <w:rFonts w:eastAsia="Calibri"/>
          <w:sz w:val="22"/>
          <w:szCs w:val="22"/>
          <w:lang w:val="uk-UA"/>
        </w:rPr>
        <w:t>, вул. Красноармійська, 1А, Донецька область;</w:t>
      </w:r>
    </w:p>
    <w:p w:rsidR="00A27036" w:rsidRPr="005D3AC1" w:rsidRDefault="00A27036" w:rsidP="00A27036">
      <w:pPr>
        <w:widowControl w:val="0"/>
        <w:tabs>
          <w:tab w:val="left" w:pos="784"/>
        </w:tabs>
        <w:autoSpaceDE w:val="0"/>
        <w:autoSpaceDN w:val="0"/>
        <w:adjustRightInd w:val="0"/>
        <w:ind w:left="851"/>
        <w:jc w:val="both"/>
        <w:outlineLvl w:val="0"/>
        <w:rPr>
          <w:rFonts w:eastAsia="Calibri"/>
          <w:sz w:val="22"/>
          <w:szCs w:val="22"/>
          <w:lang w:val="uk-UA"/>
        </w:rPr>
      </w:pPr>
      <w:r w:rsidRPr="005D3AC1">
        <w:rPr>
          <w:rFonts w:eastAsia="Calibri"/>
          <w:sz w:val="22"/>
          <w:szCs w:val="22"/>
          <w:lang w:val="uk-UA"/>
        </w:rPr>
        <w:t>Станція вантажовідправника (відправлення):«</w:t>
      </w:r>
      <w:proofErr w:type="spellStart"/>
      <w:r w:rsidRPr="005D3AC1">
        <w:rPr>
          <w:rFonts w:eastAsia="Calibri"/>
          <w:sz w:val="22"/>
          <w:szCs w:val="22"/>
          <w:lang w:val="uk-UA"/>
        </w:rPr>
        <w:t>Родинська</w:t>
      </w:r>
      <w:proofErr w:type="spellEnd"/>
      <w:r w:rsidRPr="005D3AC1">
        <w:rPr>
          <w:rFonts w:eastAsia="Calibri"/>
          <w:sz w:val="22"/>
          <w:szCs w:val="22"/>
          <w:lang w:val="uk-UA"/>
        </w:rPr>
        <w:t>» Донецької залізниці;</w:t>
      </w:r>
    </w:p>
    <w:p w:rsidR="009F7964" w:rsidRPr="003F2F1B" w:rsidRDefault="00A27036" w:rsidP="00A27036">
      <w:pPr>
        <w:ind w:firstLine="567"/>
        <w:jc w:val="both"/>
        <w:rPr>
          <w:rFonts w:eastAsia="Calibri"/>
          <w:sz w:val="22"/>
          <w:szCs w:val="22"/>
          <w:lang w:val="uk-UA"/>
        </w:rPr>
      </w:pPr>
      <w:r w:rsidRPr="005D3AC1">
        <w:rPr>
          <w:rFonts w:eastAsia="Calibri"/>
          <w:sz w:val="22"/>
          <w:szCs w:val="22"/>
          <w:lang w:val="uk-UA"/>
        </w:rPr>
        <w:t>Код станції: 492909.</w:t>
      </w:r>
    </w:p>
    <w:p w:rsidR="003A2E45" w:rsidRDefault="003A2E45" w:rsidP="00012FC0">
      <w:pPr>
        <w:ind w:firstLine="567"/>
        <w:jc w:val="both"/>
        <w:rPr>
          <w:snapToGrid w:val="0"/>
          <w:sz w:val="22"/>
          <w:szCs w:val="22"/>
          <w:lang w:val="uk-UA"/>
        </w:rPr>
      </w:pPr>
    </w:p>
    <w:p w:rsidR="009C49C6" w:rsidRDefault="009C49C6" w:rsidP="003F2F1B">
      <w:pPr>
        <w:jc w:val="both"/>
        <w:rPr>
          <w:snapToGrid w:val="0"/>
          <w:sz w:val="22"/>
          <w:szCs w:val="22"/>
          <w:lang w:val="uk-UA"/>
        </w:rPr>
      </w:pPr>
      <w:r w:rsidRPr="003F2F1B">
        <w:rPr>
          <w:b/>
          <w:snapToGrid w:val="0"/>
          <w:sz w:val="22"/>
          <w:szCs w:val="22"/>
          <w:lang w:val="uk-UA"/>
        </w:rPr>
        <w:t>4.5.</w:t>
      </w:r>
      <w:r>
        <w:rPr>
          <w:snapToGrid w:val="0"/>
          <w:sz w:val="22"/>
          <w:szCs w:val="22"/>
          <w:lang w:val="uk-UA"/>
        </w:rPr>
        <w:t xml:space="preserve"> </w:t>
      </w:r>
      <w:r w:rsidRPr="005D3AC1">
        <w:rPr>
          <w:sz w:val="22"/>
          <w:szCs w:val="22"/>
          <w:lang w:val="uk-UA"/>
        </w:rPr>
        <w:t>Постачальник має право, за умови обов'язкової попередньої письмової згоди Покупця</w:t>
      </w:r>
      <w:r>
        <w:rPr>
          <w:sz w:val="22"/>
          <w:szCs w:val="22"/>
          <w:lang w:val="uk-UA"/>
        </w:rPr>
        <w:t>, здійснювати відвантаження Вугілля від інших Вантажовідправників.</w:t>
      </w:r>
    </w:p>
    <w:p w:rsidR="009C49C6" w:rsidRPr="005D3AC1" w:rsidRDefault="009C49C6" w:rsidP="00012FC0">
      <w:pPr>
        <w:ind w:firstLine="567"/>
        <w:jc w:val="both"/>
        <w:rPr>
          <w:snapToGrid w:val="0"/>
          <w:sz w:val="22"/>
          <w:szCs w:val="22"/>
          <w:lang w:val="uk-UA"/>
        </w:rPr>
      </w:pPr>
    </w:p>
    <w:p w:rsidR="003A2E45" w:rsidRPr="005D3AC1" w:rsidRDefault="003A2E45" w:rsidP="00EF16C9">
      <w:pPr>
        <w:jc w:val="both"/>
        <w:rPr>
          <w:snapToGrid w:val="0"/>
          <w:sz w:val="22"/>
          <w:szCs w:val="22"/>
          <w:lang w:val="uk-UA"/>
        </w:rPr>
      </w:pPr>
      <w:r w:rsidRPr="005D3AC1">
        <w:rPr>
          <w:b/>
          <w:snapToGrid w:val="0"/>
          <w:sz w:val="22"/>
          <w:szCs w:val="22"/>
          <w:lang w:val="uk-UA"/>
        </w:rPr>
        <w:t>4.</w:t>
      </w:r>
      <w:r w:rsidR="009C49C6">
        <w:rPr>
          <w:b/>
          <w:snapToGrid w:val="0"/>
          <w:sz w:val="22"/>
          <w:szCs w:val="22"/>
          <w:lang w:val="uk-UA"/>
        </w:rPr>
        <w:t>6</w:t>
      </w:r>
      <w:r w:rsidRPr="005D3AC1">
        <w:rPr>
          <w:b/>
          <w:snapToGrid w:val="0"/>
          <w:sz w:val="22"/>
          <w:szCs w:val="22"/>
          <w:lang w:val="uk-UA"/>
        </w:rPr>
        <w:t>.</w:t>
      </w:r>
      <w:r w:rsidRPr="005D3AC1">
        <w:rPr>
          <w:snapToGrid w:val="0"/>
          <w:sz w:val="22"/>
          <w:szCs w:val="22"/>
          <w:lang w:val="uk-UA"/>
        </w:rPr>
        <w:t xml:space="preserve"> Вантажоодержувачі Вугілля:</w:t>
      </w:r>
    </w:p>
    <w:p w:rsidR="003A2E45" w:rsidRPr="005D3AC1" w:rsidRDefault="003A2E45" w:rsidP="003A2E45">
      <w:pPr>
        <w:ind w:firstLine="567"/>
        <w:jc w:val="both"/>
        <w:rPr>
          <w:b/>
          <w:snapToGrid w:val="0"/>
          <w:sz w:val="22"/>
          <w:szCs w:val="22"/>
          <w:lang w:val="uk-UA"/>
        </w:rPr>
      </w:pPr>
      <w:r w:rsidRPr="005D3AC1">
        <w:rPr>
          <w:b/>
          <w:snapToGrid w:val="0"/>
          <w:sz w:val="22"/>
          <w:szCs w:val="22"/>
          <w:lang w:val="uk-UA"/>
        </w:rPr>
        <w:t>Найменування:</w:t>
      </w:r>
      <w:r w:rsidR="00A27036" w:rsidRPr="005D3AC1">
        <w:rPr>
          <w:b/>
          <w:snapToGrid w:val="0"/>
          <w:sz w:val="22"/>
          <w:szCs w:val="22"/>
        </w:rPr>
        <w:t xml:space="preserve"> _____________</w:t>
      </w:r>
      <w:r w:rsidRPr="005D3AC1">
        <w:rPr>
          <w:b/>
          <w:snapToGrid w:val="0"/>
          <w:sz w:val="22"/>
          <w:szCs w:val="22"/>
          <w:lang w:val="uk-UA"/>
        </w:rPr>
        <w:t>;</w:t>
      </w:r>
    </w:p>
    <w:p w:rsidR="003A2E45" w:rsidRPr="005D3AC1" w:rsidRDefault="003A2E45" w:rsidP="003A2E45">
      <w:pPr>
        <w:ind w:firstLine="567"/>
        <w:jc w:val="both"/>
        <w:rPr>
          <w:snapToGrid w:val="0"/>
          <w:sz w:val="22"/>
          <w:szCs w:val="22"/>
          <w:lang w:val="uk-UA"/>
        </w:rPr>
      </w:pPr>
      <w:r w:rsidRPr="005D3AC1">
        <w:rPr>
          <w:snapToGrid w:val="0"/>
          <w:sz w:val="22"/>
          <w:szCs w:val="22"/>
          <w:lang w:val="uk-UA"/>
        </w:rPr>
        <w:t xml:space="preserve">Код Вантажоодержувача: </w:t>
      </w:r>
      <w:r w:rsidR="00A27036" w:rsidRPr="005D3AC1">
        <w:rPr>
          <w:snapToGrid w:val="0"/>
          <w:sz w:val="22"/>
          <w:szCs w:val="22"/>
        </w:rPr>
        <w:t>________</w:t>
      </w:r>
      <w:r w:rsidRPr="005D3AC1">
        <w:rPr>
          <w:snapToGrid w:val="0"/>
          <w:sz w:val="22"/>
          <w:szCs w:val="22"/>
          <w:lang w:val="uk-UA"/>
        </w:rPr>
        <w:t>;</w:t>
      </w:r>
    </w:p>
    <w:p w:rsidR="003A2E45" w:rsidRPr="005D3AC1" w:rsidRDefault="003A2E45" w:rsidP="003A2E45">
      <w:pPr>
        <w:ind w:firstLine="567"/>
        <w:jc w:val="both"/>
        <w:rPr>
          <w:snapToGrid w:val="0"/>
          <w:sz w:val="22"/>
          <w:szCs w:val="22"/>
          <w:lang w:val="uk-UA"/>
        </w:rPr>
      </w:pPr>
      <w:r w:rsidRPr="005D3AC1">
        <w:rPr>
          <w:snapToGrid w:val="0"/>
          <w:sz w:val="22"/>
          <w:szCs w:val="22"/>
          <w:lang w:val="uk-UA"/>
        </w:rPr>
        <w:t xml:space="preserve">Адреса: </w:t>
      </w:r>
      <w:r w:rsidR="00A27036" w:rsidRPr="005D3AC1">
        <w:rPr>
          <w:snapToGrid w:val="0"/>
          <w:sz w:val="22"/>
          <w:szCs w:val="22"/>
        </w:rPr>
        <w:t>_______________________</w:t>
      </w:r>
      <w:r w:rsidRPr="005D3AC1">
        <w:rPr>
          <w:snapToGrid w:val="0"/>
          <w:sz w:val="22"/>
          <w:szCs w:val="22"/>
          <w:lang w:val="uk-UA"/>
        </w:rPr>
        <w:t>;</w:t>
      </w:r>
    </w:p>
    <w:p w:rsidR="003A2E45" w:rsidRPr="005D3AC1" w:rsidRDefault="003A2E45" w:rsidP="003A2E45">
      <w:pPr>
        <w:ind w:firstLine="567"/>
        <w:jc w:val="both"/>
        <w:rPr>
          <w:snapToGrid w:val="0"/>
          <w:sz w:val="22"/>
          <w:szCs w:val="22"/>
          <w:lang w:val="uk-UA"/>
        </w:rPr>
      </w:pPr>
      <w:r w:rsidRPr="005D3AC1">
        <w:rPr>
          <w:snapToGrid w:val="0"/>
          <w:sz w:val="22"/>
          <w:szCs w:val="22"/>
          <w:lang w:val="uk-UA"/>
        </w:rPr>
        <w:t xml:space="preserve">Станція вантажоодержувача (призначення): </w:t>
      </w:r>
      <w:r w:rsidR="00A27036" w:rsidRPr="005D3AC1">
        <w:rPr>
          <w:snapToGrid w:val="0"/>
          <w:sz w:val="22"/>
          <w:szCs w:val="22"/>
        </w:rPr>
        <w:t>______________</w:t>
      </w:r>
      <w:r w:rsidRPr="005D3AC1">
        <w:rPr>
          <w:snapToGrid w:val="0"/>
          <w:sz w:val="22"/>
          <w:szCs w:val="22"/>
          <w:lang w:val="uk-UA"/>
        </w:rPr>
        <w:t>;</w:t>
      </w:r>
    </w:p>
    <w:p w:rsidR="003A2E45" w:rsidRPr="005D3AC1" w:rsidRDefault="003A2E45" w:rsidP="003A2E45">
      <w:pPr>
        <w:ind w:firstLine="567"/>
        <w:jc w:val="both"/>
        <w:rPr>
          <w:snapToGrid w:val="0"/>
          <w:sz w:val="22"/>
          <w:szCs w:val="22"/>
          <w:lang w:val="uk-UA"/>
        </w:rPr>
      </w:pPr>
      <w:r w:rsidRPr="005D3AC1">
        <w:rPr>
          <w:snapToGrid w:val="0"/>
          <w:sz w:val="22"/>
          <w:szCs w:val="22"/>
          <w:lang w:val="uk-UA"/>
        </w:rPr>
        <w:t xml:space="preserve">Код станції: </w:t>
      </w:r>
      <w:r w:rsidR="00A27036" w:rsidRPr="005D3AC1">
        <w:rPr>
          <w:snapToGrid w:val="0"/>
          <w:sz w:val="22"/>
          <w:szCs w:val="22"/>
        </w:rPr>
        <w:t>_________</w:t>
      </w:r>
      <w:r w:rsidRPr="005D3AC1">
        <w:rPr>
          <w:snapToGrid w:val="0"/>
          <w:sz w:val="22"/>
          <w:szCs w:val="22"/>
          <w:lang w:val="uk-UA"/>
        </w:rPr>
        <w:t xml:space="preserve">. </w:t>
      </w:r>
    </w:p>
    <w:p w:rsidR="003A2E45" w:rsidRPr="005D3AC1" w:rsidRDefault="003A2E45" w:rsidP="003A2E45">
      <w:pPr>
        <w:ind w:firstLine="567"/>
        <w:jc w:val="both"/>
        <w:rPr>
          <w:snapToGrid w:val="0"/>
          <w:sz w:val="22"/>
          <w:szCs w:val="22"/>
          <w:lang w:val="uk-UA"/>
        </w:rPr>
      </w:pPr>
      <w:r w:rsidRPr="005D3AC1">
        <w:rPr>
          <w:snapToGrid w:val="0"/>
          <w:sz w:val="22"/>
          <w:szCs w:val="22"/>
          <w:lang w:val="uk-UA"/>
        </w:rPr>
        <w:t xml:space="preserve">Факс: </w:t>
      </w:r>
      <w:r w:rsidR="00A27036" w:rsidRPr="005D3AC1">
        <w:rPr>
          <w:snapToGrid w:val="0"/>
          <w:sz w:val="22"/>
          <w:szCs w:val="22"/>
        </w:rPr>
        <w:t>______________</w:t>
      </w:r>
      <w:r w:rsidRPr="005D3AC1">
        <w:rPr>
          <w:snapToGrid w:val="0"/>
          <w:sz w:val="22"/>
          <w:szCs w:val="22"/>
          <w:lang w:val="uk-UA"/>
        </w:rPr>
        <w:t>.</w:t>
      </w:r>
    </w:p>
    <w:p w:rsidR="0032587E" w:rsidRPr="005D3AC1" w:rsidRDefault="0032587E" w:rsidP="0032587E">
      <w:pPr>
        <w:spacing w:before="120"/>
        <w:jc w:val="center"/>
        <w:rPr>
          <w:b/>
          <w:sz w:val="22"/>
          <w:szCs w:val="22"/>
        </w:rPr>
      </w:pPr>
      <w:r w:rsidRPr="005D3AC1">
        <w:rPr>
          <w:b/>
          <w:sz w:val="22"/>
          <w:szCs w:val="22"/>
          <w:lang w:val="uk-UA"/>
        </w:rPr>
        <w:t>5. УМОВИ ПРИЙМАННЯ ВУГІЛЛЯ</w:t>
      </w:r>
    </w:p>
    <w:p w:rsidR="00D74E35" w:rsidRPr="005D3AC1" w:rsidRDefault="00D74E35" w:rsidP="0032587E">
      <w:pPr>
        <w:spacing w:before="120"/>
        <w:jc w:val="center"/>
        <w:rPr>
          <w:b/>
          <w:sz w:val="22"/>
          <w:szCs w:val="22"/>
        </w:rPr>
      </w:pPr>
    </w:p>
    <w:p w:rsidR="0032587E" w:rsidRPr="005D3AC1" w:rsidRDefault="0032587E" w:rsidP="0032587E">
      <w:pPr>
        <w:widowControl w:val="0"/>
        <w:jc w:val="both"/>
        <w:rPr>
          <w:snapToGrid w:val="0"/>
          <w:sz w:val="22"/>
          <w:szCs w:val="22"/>
          <w:lang w:val="uk-UA"/>
        </w:rPr>
      </w:pPr>
      <w:r w:rsidRPr="005D3AC1">
        <w:rPr>
          <w:b/>
          <w:snapToGrid w:val="0"/>
          <w:sz w:val="22"/>
          <w:szCs w:val="22"/>
          <w:lang w:val="uk-UA"/>
        </w:rPr>
        <w:t xml:space="preserve">5.1. </w:t>
      </w:r>
      <w:r w:rsidRPr="005D3AC1">
        <w:rPr>
          <w:sz w:val="22"/>
          <w:szCs w:val="22"/>
          <w:lang w:val="uk-UA"/>
        </w:rPr>
        <w:t xml:space="preserve">Вугілля вважається поставленим Постачальником і прийнятим Покупцем </w:t>
      </w:r>
      <w:r w:rsidRPr="005D3AC1">
        <w:rPr>
          <w:b/>
          <w:sz w:val="22"/>
          <w:szCs w:val="22"/>
          <w:u w:val="single"/>
          <w:lang w:val="uk-UA"/>
        </w:rPr>
        <w:t>за кількістю</w:t>
      </w:r>
      <w:r w:rsidRPr="005D3AC1">
        <w:rPr>
          <w:sz w:val="22"/>
          <w:szCs w:val="22"/>
          <w:lang w:val="uk-UA"/>
        </w:rPr>
        <w:t xml:space="preserve"> - за даними, вказаними в залізничних накладних з урахуванням положень цього Договору.</w:t>
      </w:r>
    </w:p>
    <w:p w:rsidR="0032587E" w:rsidRPr="005D3AC1" w:rsidRDefault="0032587E" w:rsidP="0032587E">
      <w:pPr>
        <w:widowControl w:val="0"/>
        <w:jc w:val="both"/>
        <w:rPr>
          <w:b/>
          <w:snapToGrid w:val="0"/>
          <w:sz w:val="22"/>
          <w:szCs w:val="22"/>
          <w:lang w:val="uk-UA"/>
        </w:rPr>
      </w:pPr>
      <w:r w:rsidRPr="005D3AC1">
        <w:rPr>
          <w:b/>
          <w:snapToGrid w:val="0"/>
          <w:sz w:val="22"/>
          <w:szCs w:val="22"/>
          <w:lang w:val="uk-UA"/>
        </w:rPr>
        <w:t>5.1.1.</w:t>
      </w:r>
      <w:r w:rsidRPr="005D3AC1">
        <w:rPr>
          <w:snapToGrid w:val="0"/>
          <w:sz w:val="22"/>
          <w:szCs w:val="22"/>
          <w:lang w:val="uk-UA"/>
        </w:rPr>
        <w:t xml:space="preserve"> Приймання Вугілля за кількістю може здійснюватися у присутно</w:t>
      </w:r>
      <w:r w:rsidR="00300FCC" w:rsidRPr="005D3AC1">
        <w:rPr>
          <w:snapToGrid w:val="0"/>
          <w:sz w:val="22"/>
          <w:szCs w:val="22"/>
          <w:lang w:val="uk-UA"/>
        </w:rPr>
        <w:t>сті представника Постачальника та/або Вантажовідправника</w:t>
      </w:r>
      <w:r w:rsidRPr="005D3AC1">
        <w:rPr>
          <w:snapToGrid w:val="0"/>
          <w:sz w:val="22"/>
          <w:szCs w:val="22"/>
          <w:lang w:val="uk-UA"/>
        </w:rPr>
        <w:t xml:space="preserve"> </w:t>
      </w:r>
      <w:r w:rsidR="007C60A9" w:rsidRPr="005D3AC1">
        <w:rPr>
          <w:snapToGrid w:val="0"/>
          <w:sz w:val="22"/>
          <w:szCs w:val="22"/>
          <w:lang w:val="uk-UA"/>
        </w:rPr>
        <w:t>та/</w:t>
      </w:r>
      <w:r w:rsidRPr="005D3AC1">
        <w:rPr>
          <w:snapToGrid w:val="0"/>
          <w:sz w:val="22"/>
          <w:szCs w:val="22"/>
          <w:lang w:val="uk-UA"/>
        </w:rPr>
        <w:t>або незалежної експертної організації, вказаної в цьому Договорі або письмово узгодженої Сторонами цього Договору з урахуванням наступного:</w:t>
      </w:r>
    </w:p>
    <w:p w:rsidR="0032587E" w:rsidRPr="005D3AC1" w:rsidRDefault="0032587E" w:rsidP="0032587E">
      <w:pPr>
        <w:widowControl w:val="0"/>
        <w:jc w:val="both"/>
        <w:rPr>
          <w:snapToGrid w:val="0"/>
          <w:sz w:val="22"/>
          <w:szCs w:val="22"/>
          <w:lang w:val="uk-UA"/>
        </w:rPr>
      </w:pPr>
      <w:r w:rsidRPr="005D3AC1">
        <w:rPr>
          <w:b/>
          <w:snapToGrid w:val="0"/>
          <w:sz w:val="22"/>
          <w:szCs w:val="22"/>
          <w:lang w:val="uk-UA"/>
        </w:rPr>
        <w:t>5.1.1.1.</w:t>
      </w:r>
      <w:r w:rsidRPr="005D3AC1">
        <w:rPr>
          <w:snapToGrid w:val="0"/>
          <w:sz w:val="22"/>
          <w:szCs w:val="22"/>
          <w:lang w:val="uk-UA"/>
        </w:rPr>
        <w:t xml:space="preserve"> </w:t>
      </w:r>
      <w:r w:rsidRPr="005D3AC1">
        <w:rPr>
          <w:sz w:val="22"/>
          <w:szCs w:val="22"/>
          <w:lang w:val="uk-UA"/>
        </w:rPr>
        <w:t>Приймання Вугілля за к</w:t>
      </w:r>
      <w:r w:rsidR="00300FCC" w:rsidRPr="005D3AC1">
        <w:rPr>
          <w:sz w:val="22"/>
          <w:szCs w:val="22"/>
          <w:lang w:val="uk-UA"/>
        </w:rPr>
        <w:t>ількістю здійснюється Покупцем та/або Вантажоодержувачем спільно з Постачальником та/або Вантажовідправником</w:t>
      </w:r>
      <w:r w:rsidRPr="005D3AC1">
        <w:rPr>
          <w:sz w:val="22"/>
          <w:szCs w:val="22"/>
          <w:lang w:val="uk-UA"/>
        </w:rPr>
        <w:t xml:space="preserve"> шляхом зважування на вагах, які своєчасно проходять перевірку у відповідному Регіональному центрі стандартизації, метрології і се</w:t>
      </w:r>
      <w:r w:rsidR="00300FCC" w:rsidRPr="005D3AC1">
        <w:rPr>
          <w:sz w:val="22"/>
          <w:szCs w:val="22"/>
          <w:lang w:val="uk-UA"/>
        </w:rPr>
        <w:t>ртифікації. Покупець та/або Вантажоодержувач</w:t>
      </w:r>
      <w:r w:rsidRPr="005D3AC1">
        <w:rPr>
          <w:sz w:val="22"/>
          <w:szCs w:val="22"/>
          <w:lang w:val="uk-UA"/>
        </w:rPr>
        <w:t xml:space="preserve"> зобов'язується на вимогу Постачальника надавати документи, що підтверджують своєчасне проходження перевірки ваг у відповідному Регіональному центрі стандартизації, метрології і сертифікації.</w:t>
      </w:r>
    </w:p>
    <w:p w:rsidR="0032587E" w:rsidRPr="005D3AC1" w:rsidRDefault="0032587E" w:rsidP="0032587E">
      <w:pPr>
        <w:widowControl w:val="0"/>
        <w:jc w:val="both"/>
        <w:rPr>
          <w:sz w:val="22"/>
          <w:szCs w:val="22"/>
          <w:lang w:val="uk-UA"/>
        </w:rPr>
      </w:pPr>
      <w:r w:rsidRPr="005D3AC1">
        <w:rPr>
          <w:b/>
          <w:sz w:val="22"/>
          <w:szCs w:val="22"/>
          <w:lang w:val="uk-UA"/>
        </w:rPr>
        <w:t>5.1.1.2.</w:t>
      </w:r>
      <w:r w:rsidRPr="005D3AC1">
        <w:rPr>
          <w:sz w:val="22"/>
          <w:szCs w:val="22"/>
          <w:lang w:val="uk-UA"/>
        </w:rPr>
        <w:t xml:space="preserve"> </w:t>
      </w:r>
      <w:r w:rsidR="00946FD9" w:rsidRPr="005D3AC1">
        <w:rPr>
          <w:sz w:val="22"/>
          <w:szCs w:val="22"/>
          <w:lang w:val="uk-UA"/>
        </w:rPr>
        <w:t>При невідповідності</w:t>
      </w:r>
      <w:r w:rsidRPr="005D3AC1">
        <w:rPr>
          <w:sz w:val="22"/>
          <w:szCs w:val="22"/>
          <w:lang w:val="uk-UA"/>
        </w:rPr>
        <w:t xml:space="preserve"> даних про вагу між відвантажувальними документами Вантажовідправника і показаннями ваг Вантажоодержувача, в межах норми недостачі у розмірі 1,0 % (одного відсотка), згідно до «Правил видачі вантажів», затверджених наказом Міністерства транспорту України № 644 від 21.11.2000 р., </w:t>
      </w:r>
      <w:r w:rsidR="00394BE6" w:rsidRPr="005D3AC1">
        <w:rPr>
          <w:sz w:val="22"/>
          <w:szCs w:val="22"/>
          <w:lang w:val="uk-UA"/>
        </w:rPr>
        <w:t xml:space="preserve">зареєстрованим </w:t>
      </w:r>
      <w:r w:rsidRPr="005D3AC1">
        <w:rPr>
          <w:sz w:val="22"/>
          <w:szCs w:val="22"/>
          <w:lang w:val="uk-UA"/>
        </w:rPr>
        <w:t>в Міністерстві юстиції України 24.11.2000 р. за № 862/5083, приймання Вугілля здійснюється на підставі ваги, вказаної в залізничних накладних, яка приймається до розрахунку.</w:t>
      </w:r>
    </w:p>
    <w:p w:rsidR="0032587E" w:rsidRPr="005D3AC1" w:rsidRDefault="0032587E" w:rsidP="0032587E">
      <w:pPr>
        <w:widowControl w:val="0"/>
        <w:tabs>
          <w:tab w:val="num" w:pos="720"/>
        </w:tabs>
        <w:jc w:val="both"/>
        <w:rPr>
          <w:sz w:val="22"/>
          <w:szCs w:val="22"/>
          <w:lang w:val="uk-UA"/>
        </w:rPr>
      </w:pPr>
      <w:r w:rsidRPr="005D3AC1">
        <w:rPr>
          <w:b/>
          <w:sz w:val="22"/>
          <w:szCs w:val="22"/>
          <w:lang w:val="uk-UA"/>
        </w:rPr>
        <w:t>5.1.1.3.</w:t>
      </w:r>
      <w:r w:rsidRPr="005D3AC1">
        <w:rPr>
          <w:sz w:val="22"/>
          <w:szCs w:val="22"/>
          <w:lang w:val="uk-UA"/>
        </w:rPr>
        <w:t xml:space="preserve"> </w:t>
      </w:r>
      <w:r w:rsidR="00946FD9" w:rsidRPr="005D3AC1">
        <w:rPr>
          <w:sz w:val="22"/>
          <w:szCs w:val="22"/>
          <w:lang w:val="uk-UA"/>
        </w:rPr>
        <w:t>При невідповідності</w:t>
      </w:r>
      <w:r w:rsidRPr="005D3AC1">
        <w:rPr>
          <w:sz w:val="22"/>
          <w:szCs w:val="22"/>
          <w:lang w:val="uk-UA"/>
        </w:rPr>
        <w:t xml:space="preserve"> даних про вагу між відвантажувальними документами Вантажовідправника і показаннями ваг Вантажоодержувача вище норми недостачі (1,0 %), приймання Вугілля здійснюється на підставі ваги, встановленої в результаті спільного пр</w:t>
      </w:r>
      <w:r w:rsidR="00300FCC" w:rsidRPr="005D3AC1">
        <w:rPr>
          <w:sz w:val="22"/>
          <w:szCs w:val="22"/>
          <w:lang w:val="uk-UA"/>
        </w:rPr>
        <w:t xml:space="preserve">иймання представниками Покупця та/або </w:t>
      </w:r>
      <w:r w:rsidRPr="005D3AC1">
        <w:rPr>
          <w:sz w:val="22"/>
          <w:szCs w:val="22"/>
          <w:lang w:val="uk-UA"/>
        </w:rPr>
        <w:t>Вантажоодержу</w:t>
      </w:r>
      <w:r w:rsidR="00300FCC" w:rsidRPr="005D3AC1">
        <w:rPr>
          <w:sz w:val="22"/>
          <w:szCs w:val="22"/>
          <w:lang w:val="uk-UA"/>
        </w:rPr>
        <w:t>вача і Постачальника та/або Вантажовідправника</w:t>
      </w:r>
      <w:r w:rsidRPr="005D3AC1">
        <w:rPr>
          <w:sz w:val="22"/>
          <w:szCs w:val="22"/>
          <w:lang w:val="uk-UA"/>
        </w:rPr>
        <w:t>.</w:t>
      </w:r>
    </w:p>
    <w:p w:rsidR="0032587E" w:rsidRPr="005D3AC1" w:rsidRDefault="0032587E" w:rsidP="0032587E">
      <w:pPr>
        <w:widowControl w:val="0"/>
        <w:jc w:val="both"/>
        <w:rPr>
          <w:b/>
          <w:sz w:val="22"/>
          <w:szCs w:val="22"/>
          <w:lang w:val="uk-UA"/>
        </w:rPr>
      </w:pPr>
      <w:r w:rsidRPr="005D3AC1">
        <w:rPr>
          <w:b/>
          <w:snapToGrid w:val="0"/>
          <w:sz w:val="22"/>
          <w:szCs w:val="22"/>
          <w:lang w:val="uk-UA"/>
        </w:rPr>
        <w:t>5.1.2.</w:t>
      </w:r>
      <w:r w:rsidRPr="005D3AC1">
        <w:rPr>
          <w:snapToGrid w:val="0"/>
          <w:sz w:val="22"/>
          <w:szCs w:val="22"/>
          <w:lang w:val="uk-UA"/>
        </w:rPr>
        <w:t xml:space="preserve"> </w:t>
      </w:r>
      <w:r w:rsidRPr="005D3AC1">
        <w:rPr>
          <w:sz w:val="22"/>
          <w:szCs w:val="22"/>
          <w:lang w:val="uk-UA"/>
        </w:rPr>
        <w:t>Сторони узгоджують, що у разі відсутно</w:t>
      </w:r>
      <w:r w:rsidR="00066771" w:rsidRPr="005D3AC1">
        <w:rPr>
          <w:sz w:val="22"/>
          <w:szCs w:val="22"/>
          <w:lang w:val="uk-UA"/>
        </w:rPr>
        <w:t>сті представника Постачальника та/або  Вантажовідправника</w:t>
      </w:r>
      <w:r w:rsidRPr="005D3AC1">
        <w:rPr>
          <w:sz w:val="22"/>
          <w:szCs w:val="22"/>
          <w:lang w:val="uk-UA"/>
        </w:rPr>
        <w:t xml:space="preserve"> і незалежної експертної організації, вказаної в цьому Договорі, або письмово узгодженої Сторонами додатково, під час приймання </w:t>
      </w:r>
      <w:r w:rsidR="00066771" w:rsidRPr="005D3AC1">
        <w:rPr>
          <w:sz w:val="22"/>
          <w:szCs w:val="22"/>
          <w:lang w:val="uk-UA"/>
        </w:rPr>
        <w:t>Вугілля за кількістю у Покупця та/або Вантажоодержувача</w:t>
      </w:r>
      <w:r w:rsidRPr="005D3AC1">
        <w:rPr>
          <w:sz w:val="22"/>
          <w:szCs w:val="22"/>
          <w:lang w:val="uk-UA"/>
        </w:rPr>
        <w:t xml:space="preserve"> Сторонами приймається наступний порядок приймання Вугілля за кількістю:</w:t>
      </w:r>
    </w:p>
    <w:p w:rsidR="0032587E" w:rsidRPr="005D3AC1" w:rsidRDefault="0032587E" w:rsidP="0032587E">
      <w:pPr>
        <w:widowControl w:val="0"/>
        <w:jc w:val="both"/>
        <w:rPr>
          <w:sz w:val="22"/>
          <w:szCs w:val="22"/>
          <w:lang w:val="uk-UA"/>
        </w:rPr>
      </w:pPr>
      <w:r w:rsidRPr="005D3AC1">
        <w:rPr>
          <w:b/>
          <w:sz w:val="22"/>
          <w:szCs w:val="22"/>
          <w:lang w:val="uk-UA"/>
        </w:rPr>
        <w:t>5.1.2.1.</w:t>
      </w:r>
      <w:r w:rsidRPr="005D3AC1">
        <w:rPr>
          <w:sz w:val="22"/>
          <w:szCs w:val="22"/>
          <w:lang w:val="uk-UA"/>
        </w:rPr>
        <w:t xml:space="preserve"> </w:t>
      </w:r>
      <w:r w:rsidR="00946FD9" w:rsidRPr="005D3AC1">
        <w:rPr>
          <w:sz w:val="22"/>
          <w:szCs w:val="22"/>
          <w:lang w:val="uk-UA"/>
        </w:rPr>
        <w:t>При невідповідності</w:t>
      </w:r>
      <w:r w:rsidRPr="005D3AC1">
        <w:rPr>
          <w:sz w:val="22"/>
          <w:szCs w:val="22"/>
          <w:lang w:val="uk-UA"/>
        </w:rPr>
        <w:t xml:space="preserve"> даних про вагу між відвантажувальними документами Вантажовідправника і показаннями ваг Вантажоодержувача в межах норми недостачі у розмірі 1,0 % (одного відсотка), згідно до «Правил видачі вантажів», затверджених наказом Міністерства транспорту України № 644 від 21.11.2000 р., </w:t>
      </w:r>
      <w:r w:rsidR="00394BE6" w:rsidRPr="005D3AC1">
        <w:rPr>
          <w:sz w:val="22"/>
          <w:szCs w:val="22"/>
          <w:lang w:val="uk-UA"/>
        </w:rPr>
        <w:t xml:space="preserve">зареєстрованим </w:t>
      </w:r>
      <w:r w:rsidRPr="005D3AC1">
        <w:rPr>
          <w:sz w:val="22"/>
          <w:szCs w:val="22"/>
          <w:lang w:val="uk-UA"/>
        </w:rPr>
        <w:t>в Міністерстві юстиції України 24.11.2000 р. за № 862/5083, приймання Вугілля здійснюється на підставі ваги, вказаної в залізничних накладних, яка приймається до розрахунку.</w:t>
      </w:r>
    </w:p>
    <w:p w:rsidR="0032587E" w:rsidRPr="005D3AC1" w:rsidRDefault="0032587E" w:rsidP="0032587E">
      <w:pPr>
        <w:widowControl w:val="0"/>
        <w:jc w:val="both"/>
        <w:rPr>
          <w:sz w:val="22"/>
          <w:szCs w:val="22"/>
          <w:lang w:val="uk-UA"/>
        </w:rPr>
      </w:pPr>
      <w:r w:rsidRPr="005D3AC1">
        <w:rPr>
          <w:b/>
          <w:sz w:val="22"/>
          <w:szCs w:val="22"/>
          <w:lang w:val="uk-UA"/>
        </w:rPr>
        <w:t>5.1.2.2.</w:t>
      </w:r>
      <w:r w:rsidRPr="005D3AC1">
        <w:rPr>
          <w:sz w:val="22"/>
          <w:szCs w:val="22"/>
          <w:lang w:val="uk-UA"/>
        </w:rPr>
        <w:t xml:space="preserve"> У разі розбіжності даних про вагу між відвантажувальними документами Вантажовідправника (залізничними накладними) і показаннями ваг Вантажоодержувача вище норми недостачі (1,0 %), Покупець або Вантажоодержувач зобов'язаний в найкоротший строк (але не більше 24 (двадцяти чотирьох) годин з моменту виявлення такої невідпов</w:t>
      </w:r>
      <w:r w:rsidR="00F10ACA" w:rsidRPr="005D3AC1">
        <w:rPr>
          <w:sz w:val="22"/>
          <w:szCs w:val="22"/>
          <w:lang w:val="uk-UA"/>
        </w:rPr>
        <w:t>ідності), викликати факсограмою</w:t>
      </w:r>
      <w:r w:rsidRPr="005D3AC1">
        <w:rPr>
          <w:sz w:val="22"/>
          <w:szCs w:val="22"/>
          <w:lang w:val="uk-UA"/>
        </w:rPr>
        <w:t xml:space="preserve"> представників Постачаль</w:t>
      </w:r>
      <w:r w:rsidR="006A37C1" w:rsidRPr="005D3AC1">
        <w:rPr>
          <w:sz w:val="22"/>
          <w:szCs w:val="22"/>
          <w:lang w:val="uk-UA"/>
        </w:rPr>
        <w:t>ника і Вантажовідправника, які/який повинні/повинен</w:t>
      </w:r>
      <w:r w:rsidRPr="005D3AC1">
        <w:rPr>
          <w:sz w:val="22"/>
          <w:szCs w:val="22"/>
          <w:lang w:val="uk-UA"/>
        </w:rPr>
        <w:t xml:space="preserve"> не пізніше 24 (двадцяти чотирьох) годин з моменту отримання факсограми повідомити Покупця </w:t>
      </w:r>
      <w:r w:rsidR="00F10ACA" w:rsidRPr="005D3AC1">
        <w:rPr>
          <w:sz w:val="22"/>
          <w:szCs w:val="22"/>
          <w:lang w:val="uk-UA"/>
        </w:rPr>
        <w:t>та</w:t>
      </w:r>
      <w:r w:rsidRPr="005D3AC1">
        <w:rPr>
          <w:sz w:val="22"/>
          <w:szCs w:val="22"/>
          <w:lang w:val="uk-UA"/>
        </w:rPr>
        <w:t xml:space="preserve"> Вантажоодержувача про направлення своїх уповноважених представників </w:t>
      </w:r>
      <w:r w:rsidR="00C54BEC" w:rsidRPr="005D3AC1">
        <w:rPr>
          <w:sz w:val="22"/>
          <w:szCs w:val="22"/>
          <w:lang w:val="uk-UA"/>
        </w:rPr>
        <w:t>і</w:t>
      </w:r>
      <w:r w:rsidRPr="005D3AC1">
        <w:rPr>
          <w:sz w:val="22"/>
          <w:szCs w:val="22"/>
          <w:lang w:val="uk-UA"/>
        </w:rPr>
        <w:t xml:space="preserve">з зазначенням </w:t>
      </w:r>
      <w:r w:rsidR="000153D2" w:rsidRPr="005D3AC1">
        <w:rPr>
          <w:sz w:val="22"/>
          <w:szCs w:val="22"/>
          <w:lang w:val="uk-UA"/>
        </w:rPr>
        <w:t>строку</w:t>
      </w:r>
      <w:r w:rsidRPr="005D3AC1">
        <w:rPr>
          <w:sz w:val="22"/>
          <w:szCs w:val="22"/>
          <w:lang w:val="uk-UA"/>
        </w:rPr>
        <w:t xml:space="preserve"> їх прибуття, який не може перевищувати </w:t>
      </w:r>
      <w:r w:rsidR="00423A6C" w:rsidRPr="005D3AC1">
        <w:rPr>
          <w:sz w:val="22"/>
          <w:szCs w:val="22"/>
          <w:lang w:val="uk-UA"/>
        </w:rPr>
        <w:t>48</w:t>
      </w:r>
      <w:r w:rsidRPr="005D3AC1">
        <w:rPr>
          <w:sz w:val="22"/>
          <w:szCs w:val="22"/>
          <w:lang w:val="uk-UA"/>
        </w:rPr>
        <w:t xml:space="preserve"> годин з момент</w:t>
      </w:r>
      <w:r w:rsidR="00066771" w:rsidRPr="005D3AC1">
        <w:rPr>
          <w:sz w:val="22"/>
          <w:szCs w:val="22"/>
          <w:lang w:val="uk-UA"/>
        </w:rPr>
        <w:t>у отримання факсограми Покупця або Вантажоодержувача</w:t>
      </w:r>
      <w:r w:rsidRPr="005D3AC1">
        <w:rPr>
          <w:sz w:val="22"/>
          <w:szCs w:val="22"/>
          <w:lang w:val="uk-UA"/>
        </w:rPr>
        <w:t>, або надати свою згоду на приймання вугілля без участ</w:t>
      </w:r>
      <w:r w:rsidR="00675C57" w:rsidRPr="005D3AC1">
        <w:rPr>
          <w:sz w:val="22"/>
          <w:szCs w:val="22"/>
          <w:lang w:val="uk-UA"/>
        </w:rPr>
        <w:t>і</w:t>
      </w:r>
      <w:r w:rsidRPr="005D3AC1">
        <w:rPr>
          <w:sz w:val="22"/>
          <w:szCs w:val="22"/>
          <w:lang w:val="uk-UA"/>
        </w:rPr>
        <w:t xml:space="preserve"> свого </w:t>
      </w:r>
      <w:r w:rsidRPr="005D3AC1">
        <w:rPr>
          <w:sz w:val="22"/>
          <w:szCs w:val="22"/>
          <w:lang w:val="uk-UA"/>
        </w:rPr>
        <w:lastRenderedPageBreak/>
        <w:t>(своїх) уповноваженого(-их) представника(-ів).</w:t>
      </w:r>
    </w:p>
    <w:p w:rsidR="0032587E" w:rsidRPr="005D3AC1" w:rsidRDefault="0032587E" w:rsidP="0032587E">
      <w:pPr>
        <w:widowControl w:val="0"/>
        <w:ind w:firstLine="426"/>
        <w:jc w:val="both"/>
        <w:rPr>
          <w:sz w:val="22"/>
          <w:szCs w:val="22"/>
          <w:lang w:val="uk-UA"/>
        </w:rPr>
      </w:pPr>
      <w:r w:rsidRPr="005D3AC1">
        <w:rPr>
          <w:sz w:val="22"/>
          <w:szCs w:val="22"/>
          <w:lang w:val="uk-UA"/>
        </w:rPr>
        <w:t xml:space="preserve">У разі нез'явлення уповноважених представників Постачальника </w:t>
      </w:r>
      <w:r w:rsidR="00675C57" w:rsidRPr="005D3AC1">
        <w:rPr>
          <w:sz w:val="22"/>
          <w:szCs w:val="22"/>
          <w:lang w:val="uk-UA"/>
        </w:rPr>
        <w:t>та/або</w:t>
      </w:r>
      <w:r w:rsidRPr="005D3AC1">
        <w:rPr>
          <w:sz w:val="22"/>
          <w:szCs w:val="22"/>
          <w:lang w:val="uk-UA"/>
        </w:rPr>
        <w:t xml:space="preserve"> Вантажовідправника в зазначений вище </w:t>
      </w:r>
      <w:r w:rsidR="003058BD" w:rsidRPr="005D3AC1">
        <w:rPr>
          <w:sz w:val="22"/>
          <w:szCs w:val="22"/>
          <w:lang w:val="uk-UA"/>
        </w:rPr>
        <w:t>строк</w:t>
      </w:r>
      <w:r w:rsidRPr="005D3AC1">
        <w:rPr>
          <w:sz w:val="22"/>
          <w:szCs w:val="22"/>
          <w:lang w:val="uk-UA"/>
        </w:rPr>
        <w:t xml:space="preserve">, приймання Вугілля за кількістю </w:t>
      </w:r>
      <w:r w:rsidR="00675C57" w:rsidRPr="005D3AC1">
        <w:rPr>
          <w:sz w:val="22"/>
          <w:szCs w:val="22"/>
          <w:lang w:val="uk-UA"/>
        </w:rPr>
        <w:t>відбувається</w:t>
      </w:r>
      <w:r w:rsidRPr="005D3AC1">
        <w:rPr>
          <w:sz w:val="22"/>
          <w:szCs w:val="22"/>
          <w:lang w:val="uk-UA"/>
        </w:rPr>
        <w:t xml:space="preserve"> за даними ваг Вантажоодержувача з обов'язковим залученням представника громадськості Вантажоодержувача, результати якого оформляються в порядку, передбаченому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П- 6. У цьому випадку таке приймання Вугілля за кількістю вважається проведеним належним чином (тобто його результати є остаточними і обов'язковими для Сторін, у тому числі для фінансових розрахунків).</w:t>
      </w:r>
    </w:p>
    <w:p w:rsidR="0032587E" w:rsidRPr="005D3AC1" w:rsidRDefault="0032587E" w:rsidP="0032587E">
      <w:pPr>
        <w:widowControl w:val="0"/>
        <w:ind w:firstLine="426"/>
        <w:jc w:val="both"/>
        <w:rPr>
          <w:sz w:val="22"/>
          <w:szCs w:val="22"/>
          <w:lang w:val="uk-UA"/>
        </w:rPr>
      </w:pPr>
      <w:r w:rsidRPr="005D3AC1">
        <w:rPr>
          <w:sz w:val="22"/>
          <w:szCs w:val="22"/>
          <w:lang w:val="uk-UA"/>
        </w:rPr>
        <w:t>Під час прийманн</w:t>
      </w:r>
      <w:r w:rsidR="00CA4F97" w:rsidRPr="005D3AC1">
        <w:rPr>
          <w:sz w:val="22"/>
          <w:szCs w:val="22"/>
          <w:lang w:val="uk-UA"/>
        </w:rPr>
        <w:t>я Вугілля за кількістю вага нетт</w:t>
      </w:r>
      <w:r w:rsidRPr="005D3AC1">
        <w:rPr>
          <w:sz w:val="22"/>
          <w:szCs w:val="22"/>
          <w:lang w:val="uk-UA"/>
        </w:rPr>
        <w:t xml:space="preserve">о визначається як різниця між вагою брутто (визначеною зважуванням вагону) і вагою тари, вказаної в залізничній накладній (визначеною в результаті її зважування або узятою з бруса вагону). </w:t>
      </w:r>
    </w:p>
    <w:p w:rsidR="0032587E" w:rsidRPr="005D3AC1" w:rsidRDefault="0032587E" w:rsidP="0032587E">
      <w:pPr>
        <w:widowControl w:val="0"/>
        <w:ind w:firstLine="426"/>
        <w:jc w:val="both"/>
        <w:rPr>
          <w:sz w:val="22"/>
          <w:szCs w:val="22"/>
          <w:lang w:val="uk-UA"/>
        </w:rPr>
      </w:pPr>
      <w:r w:rsidRPr="005D3AC1">
        <w:rPr>
          <w:sz w:val="22"/>
          <w:szCs w:val="22"/>
          <w:lang w:val="uk-UA"/>
        </w:rPr>
        <w:t xml:space="preserve">За результатами спільного переважування Вугілля складається Акт, який має бути підписаний усіма особами (у тому числі Постачальником </w:t>
      </w:r>
      <w:r w:rsidR="00675C57" w:rsidRPr="005D3AC1">
        <w:rPr>
          <w:sz w:val="22"/>
          <w:szCs w:val="22"/>
          <w:lang w:val="uk-UA"/>
        </w:rPr>
        <w:t>та/або</w:t>
      </w:r>
      <w:r w:rsidRPr="005D3AC1">
        <w:rPr>
          <w:sz w:val="22"/>
          <w:szCs w:val="22"/>
          <w:lang w:val="uk-UA"/>
        </w:rPr>
        <w:t xml:space="preserve"> Вантажовідправником), що брали участь в спільному прийманні Вугілля за кількістю. При цьому, в спільно складеному Акті в обов'язковому порядку детально описується стан Вугілля, що прибуло у вагоні (рівномірність завантаження, марк</w:t>
      </w:r>
      <w:r w:rsidR="00F71C67" w:rsidRPr="005D3AC1">
        <w:rPr>
          <w:sz w:val="22"/>
          <w:szCs w:val="22"/>
          <w:lang w:val="uk-UA"/>
        </w:rPr>
        <w:t>ування</w:t>
      </w:r>
      <w:r w:rsidRPr="005D3AC1">
        <w:rPr>
          <w:sz w:val="22"/>
          <w:szCs w:val="22"/>
          <w:lang w:val="uk-UA"/>
        </w:rPr>
        <w:t>, видимі порушення цілісності вагону).</w:t>
      </w:r>
    </w:p>
    <w:p w:rsidR="0032587E" w:rsidRPr="005D3AC1" w:rsidRDefault="0032587E" w:rsidP="0032587E">
      <w:pPr>
        <w:widowControl w:val="0"/>
        <w:ind w:firstLine="426"/>
        <w:jc w:val="both"/>
        <w:rPr>
          <w:sz w:val="22"/>
          <w:szCs w:val="22"/>
          <w:lang w:val="uk-UA"/>
        </w:rPr>
      </w:pPr>
      <w:r w:rsidRPr="005D3AC1">
        <w:rPr>
          <w:sz w:val="22"/>
          <w:szCs w:val="22"/>
          <w:lang w:val="uk-UA"/>
        </w:rPr>
        <w:t xml:space="preserve">Сторони узгоджують, що Покупець має право здійснити перевірку ваги тари (вагону, вагонів). Перевірка ваги тари здійснюється Вантажоодержувачем спільно з представником (представниками) Постачальника </w:t>
      </w:r>
      <w:r w:rsidR="006A37C1" w:rsidRPr="005D3AC1">
        <w:rPr>
          <w:sz w:val="22"/>
          <w:szCs w:val="22"/>
          <w:lang w:val="uk-UA"/>
        </w:rPr>
        <w:t>та/</w:t>
      </w:r>
      <w:r w:rsidRPr="005D3AC1">
        <w:rPr>
          <w:sz w:val="22"/>
          <w:szCs w:val="22"/>
          <w:lang w:val="uk-UA"/>
        </w:rPr>
        <w:t>або Вантажовідправника. При цьому</w:t>
      </w:r>
      <w:r w:rsidR="00946FD9" w:rsidRPr="005D3AC1">
        <w:rPr>
          <w:sz w:val="22"/>
          <w:szCs w:val="22"/>
          <w:lang w:val="uk-UA"/>
        </w:rPr>
        <w:t>,</w:t>
      </w:r>
      <w:r w:rsidRPr="005D3AC1">
        <w:rPr>
          <w:sz w:val="22"/>
          <w:szCs w:val="22"/>
          <w:lang w:val="uk-UA"/>
        </w:rPr>
        <w:t xml:space="preserve"> </w:t>
      </w:r>
      <w:r w:rsidR="00F71C67" w:rsidRPr="005D3AC1">
        <w:rPr>
          <w:sz w:val="22"/>
          <w:szCs w:val="22"/>
          <w:lang w:val="uk-UA"/>
        </w:rPr>
        <w:t>в</w:t>
      </w:r>
      <w:r w:rsidRPr="005D3AC1">
        <w:rPr>
          <w:sz w:val="22"/>
          <w:szCs w:val="22"/>
          <w:lang w:val="uk-UA"/>
        </w:rPr>
        <w:t xml:space="preserve"> такому разі вага нетто визначається як різниця між вагою брутто і вагою тари, встановленою в результаті спільного переважування порожніх залізничних вагонів. </w:t>
      </w:r>
    </w:p>
    <w:p w:rsidR="0032587E" w:rsidRPr="005D3AC1" w:rsidRDefault="0032587E" w:rsidP="0032587E">
      <w:pPr>
        <w:widowControl w:val="0"/>
        <w:jc w:val="both"/>
        <w:rPr>
          <w:sz w:val="22"/>
          <w:szCs w:val="22"/>
          <w:lang w:val="uk-UA"/>
        </w:rPr>
      </w:pPr>
      <w:r w:rsidRPr="005D3AC1">
        <w:rPr>
          <w:b/>
          <w:sz w:val="22"/>
          <w:szCs w:val="22"/>
          <w:lang w:val="uk-UA"/>
        </w:rPr>
        <w:t>5.1.2.3.</w:t>
      </w:r>
      <w:r w:rsidRPr="005D3AC1">
        <w:rPr>
          <w:sz w:val="22"/>
          <w:szCs w:val="22"/>
          <w:lang w:val="uk-UA"/>
        </w:rPr>
        <w:t xml:space="preserve"> Надмірно сплачена плата за користування залізничними вагонами розраховується з моменту відправки виклику (факсом</w:t>
      </w:r>
      <w:r w:rsidR="00CA4F97" w:rsidRPr="005D3AC1">
        <w:rPr>
          <w:sz w:val="22"/>
          <w:szCs w:val="22"/>
          <w:lang w:val="uk-UA"/>
        </w:rPr>
        <w:t>) Покупцем та/або Вантажоодержувачем</w:t>
      </w:r>
      <w:r w:rsidRPr="005D3AC1">
        <w:rPr>
          <w:sz w:val="22"/>
          <w:szCs w:val="22"/>
          <w:lang w:val="uk-UA"/>
        </w:rPr>
        <w:t xml:space="preserve"> до закінчення проведення приймання Вугілля за кількістю (підписання акту переважування, отримання письмової зго</w:t>
      </w:r>
      <w:r w:rsidR="00CA4F97" w:rsidRPr="005D3AC1">
        <w:rPr>
          <w:sz w:val="22"/>
          <w:szCs w:val="22"/>
          <w:lang w:val="uk-UA"/>
        </w:rPr>
        <w:t>ди Постачальника та/або Вантажовідправника</w:t>
      </w:r>
      <w:r w:rsidRPr="005D3AC1">
        <w:rPr>
          <w:sz w:val="22"/>
          <w:szCs w:val="22"/>
          <w:lang w:val="uk-UA"/>
        </w:rPr>
        <w:t xml:space="preserve"> з даними про кіл</w:t>
      </w:r>
      <w:r w:rsidR="00CA4F97" w:rsidRPr="005D3AC1">
        <w:rPr>
          <w:sz w:val="22"/>
          <w:szCs w:val="22"/>
          <w:lang w:val="uk-UA"/>
        </w:rPr>
        <w:t>ькість, встановленими Покупцем та/або Вантажоодержувачем</w:t>
      </w:r>
      <w:r w:rsidRPr="005D3AC1">
        <w:rPr>
          <w:sz w:val="22"/>
          <w:szCs w:val="22"/>
          <w:lang w:val="uk-UA"/>
        </w:rPr>
        <w:t xml:space="preserve"> виходячи з середньої вартості користування вагонами за весь час перебування вагонів у Вантажоодержувача.</w:t>
      </w:r>
    </w:p>
    <w:p w:rsidR="0032587E" w:rsidRPr="005D3AC1" w:rsidRDefault="0032587E" w:rsidP="0032587E">
      <w:pPr>
        <w:widowControl w:val="0"/>
        <w:jc w:val="both"/>
        <w:rPr>
          <w:sz w:val="22"/>
          <w:szCs w:val="22"/>
          <w:lang w:val="uk-UA"/>
        </w:rPr>
      </w:pPr>
      <w:r w:rsidRPr="005D3AC1">
        <w:rPr>
          <w:b/>
          <w:sz w:val="22"/>
          <w:szCs w:val="22"/>
          <w:lang w:val="uk-UA"/>
        </w:rPr>
        <w:t xml:space="preserve">5.1.2.4. </w:t>
      </w:r>
      <w:r w:rsidRPr="005D3AC1">
        <w:rPr>
          <w:sz w:val="22"/>
          <w:szCs w:val="22"/>
          <w:lang w:val="uk-UA"/>
        </w:rPr>
        <w:t xml:space="preserve">Надмірно сплачена плата за користування залізничними вагонами і інші витрати </w:t>
      </w:r>
      <w:r w:rsidR="00C54BEC" w:rsidRPr="005D3AC1">
        <w:rPr>
          <w:sz w:val="22"/>
          <w:szCs w:val="22"/>
          <w:lang w:val="uk-UA"/>
        </w:rPr>
        <w:t xml:space="preserve">у зв’язку з простоєм </w:t>
      </w:r>
      <w:r w:rsidRPr="005D3AC1">
        <w:rPr>
          <w:sz w:val="22"/>
          <w:szCs w:val="22"/>
          <w:lang w:val="uk-UA"/>
        </w:rPr>
        <w:t xml:space="preserve">відносяться на винну Сторону (на Сторону, чиї дані про кількість Вугілля не відповідали фактичним), з наданням копії відповідної «Відомості плати за користування вагонами» і інших підтверджуючих документів. Сторони обумовлюють, що надмірно сплачена плата за користування залізничними вагонами, а також інші документально підтверджені витрати, які Вантажоодержувач вимушений був понести у зв'язку з порушенням Постачальником вимог </w:t>
      </w:r>
      <w:r w:rsidR="00322BA3" w:rsidRPr="005D3AC1">
        <w:rPr>
          <w:sz w:val="22"/>
          <w:szCs w:val="22"/>
          <w:lang w:val="uk-UA"/>
        </w:rPr>
        <w:t>щодо кількості</w:t>
      </w:r>
      <w:r w:rsidRPr="005D3AC1">
        <w:rPr>
          <w:sz w:val="22"/>
          <w:szCs w:val="22"/>
          <w:lang w:val="uk-UA"/>
        </w:rPr>
        <w:t xml:space="preserve"> Вугілля, відносяться на винну сторону на підставі підписаних обома Сторонами Актів про компенсацію прямих витрат (збитків) </w:t>
      </w:r>
      <w:r w:rsidR="007E3A32" w:rsidRPr="005D3AC1">
        <w:rPr>
          <w:sz w:val="22"/>
          <w:szCs w:val="22"/>
          <w:lang w:val="uk-UA"/>
        </w:rPr>
        <w:t xml:space="preserve">та/або Актів відшкодування витрат </w:t>
      </w:r>
      <w:r w:rsidRPr="005D3AC1">
        <w:rPr>
          <w:sz w:val="22"/>
          <w:szCs w:val="22"/>
          <w:lang w:val="uk-UA"/>
        </w:rPr>
        <w:t xml:space="preserve">і документів, що підтверджують понесені витрати (збитки). У разі понесення вищезгаданих витрат Покупець зобов'язується надати Постачальникові підписані зі свого боку Акти про компенсацію прямих витрат (збитків) </w:t>
      </w:r>
      <w:r w:rsidR="007E3A32" w:rsidRPr="005D3AC1">
        <w:rPr>
          <w:sz w:val="22"/>
          <w:szCs w:val="22"/>
          <w:lang w:val="uk-UA"/>
        </w:rPr>
        <w:t xml:space="preserve">та/або Акти відшкодування витрат </w:t>
      </w:r>
      <w:r w:rsidRPr="005D3AC1">
        <w:rPr>
          <w:sz w:val="22"/>
          <w:szCs w:val="22"/>
          <w:lang w:val="uk-UA"/>
        </w:rPr>
        <w:t>з додаванням документів, що підтверджують понесені витрати (збитки) в строк до 20 (двадцятого) числа місяця, що настає  за місяцем, в якому були понесені збитки, а Постачальник протягом 45 (сорока п'яти) робочих днів з моменту (дня) отримання таких Актів зобов'язаний підписати їх і надати один екземпляр Акту Покупцеві або направити йому свої мотивовані письмові заперечення.</w:t>
      </w:r>
    </w:p>
    <w:p w:rsidR="0030616D" w:rsidRPr="005D3AC1" w:rsidRDefault="0032587E" w:rsidP="00EF16C9">
      <w:pPr>
        <w:widowControl w:val="0"/>
        <w:ind w:firstLine="426"/>
        <w:jc w:val="both"/>
        <w:rPr>
          <w:sz w:val="22"/>
          <w:szCs w:val="22"/>
          <w:lang w:val="uk-UA"/>
        </w:rPr>
      </w:pPr>
      <w:r w:rsidRPr="005D3AC1">
        <w:rPr>
          <w:sz w:val="22"/>
          <w:szCs w:val="22"/>
          <w:lang w:val="uk-UA"/>
        </w:rPr>
        <w:t>У разі, коли після проведення приймання Вугілля за кількістю підтвер</w:t>
      </w:r>
      <w:r w:rsidR="00CA4F97" w:rsidRPr="005D3AC1">
        <w:rPr>
          <w:sz w:val="22"/>
          <w:szCs w:val="22"/>
          <w:lang w:val="uk-UA"/>
        </w:rPr>
        <w:t>дяться показники Постачальника та/або Вантажовідправника</w:t>
      </w:r>
      <w:r w:rsidRPr="005D3AC1">
        <w:rPr>
          <w:sz w:val="22"/>
          <w:szCs w:val="22"/>
          <w:lang w:val="uk-UA"/>
        </w:rPr>
        <w:t>, Покупець зобов'язується відшкодувати витрати Постачальника в порядку, встановленому п.5.1.2.4. цього Договору.</w:t>
      </w:r>
      <w:r w:rsidR="00B82AA3" w:rsidRPr="005D3AC1">
        <w:rPr>
          <w:sz w:val="22"/>
          <w:szCs w:val="22"/>
          <w:lang w:val="uk-UA"/>
        </w:rPr>
        <w:t xml:space="preserve"> Сторони несуть відповідальність виключно за прямі витрати (збитки) завдані іншій Стороні і не несуть відповідальність за не прямі (втрачена вигода тощо).</w:t>
      </w:r>
    </w:p>
    <w:p w:rsidR="00264B98" w:rsidRPr="005D3AC1" w:rsidRDefault="0032587E" w:rsidP="00264B98">
      <w:pPr>
        <w:jc w:val="both"/>
        <w:rPr>
          <w:sz w:val="22"/>
          <w:szCs w:val="22"/>
          <w:lang w:val="uk-UA"/>
        </w:rPr>
      </w:pPr>
      <w:r w:rsidRPr="005D3AC1">
        <w:rPr>
          <w:b/>
          <w:sz w:val="22"/>
          <w:szCs w:val="22"/>
          <w:lang w:val="uk-UA"/>
        </w:rPr>
        <w:t>5.1.3.</w:t>
      </w:r>
      <w:r w:rsidRPr="005D3AC1">
        <w:rPr>
          <w:sz w:val="22"/>
          <w:szCs w:val="22"/>
          <w:lang w:val="uk-UA"/>
        </w:rPr>
        <w:t xml:space="preserve"> </w:t>
      </w:r>
      <w:r w:rsidR="00264B98" w:rsidRPr="005D3AC1">
        <w:rPr>
          <w:sz w:val="22"/>
          <w:szCs w:val="22"/>
          <w:lang w:val="uk-UA"/>
        </w:rPr>
        <w:t xml:space="preserve">У разі виявлення недостачі вантажу та наявності ознак втрати, псування та/або пошкодження вантажу (наявність </w:t>
      </w:r>
      <w:r w:rsidR="00264B98" w:rsidRPr="005D3AC1">
        <w:rPr>
          <w:sz w:val="22"/>
          <w:szCs w:val="22"/>
        </w:rPr>
        <w:t> </w:t>
      </w:r>
      <w:r w:rsidR="00264B98" w:rsidRPr="005D3AC1">
        <w:rPr>
          <w:sz w:val="22"/>
          <w:szCs w:val="22"/>
          <w:lang w:val="uk-UA"/>
        </w:rPr>
        <w:t xml:space="preserve">слідів розкрадання, виїмок на поверхні вантажу, несправність вагону, </w:t>
      </w:r>
      <w:r w:rsidR="00264B98" w:rsidRPr="005D3AC1">
        <w:rPr>
          <w:sz w:val="22"/>
          <w:szCs w:val="22"/>
        </w:rPr>
        <w:t> </w:t>
      </w:r>
      <w:r w:rsidR="00264B98" w:rsidRPr="005D3AC1">
        <w:rPr>
          <w:sz w:val="22"/>
          <w:szCs w:val="22"/>
          <w:lang w:val="uk-UA"/>
        </w:rPr>
        <w:t xml:space="preserve">порушення маркування та ін.) або при наявності особливої думки </w:t>
      </w:r>
      <w:r w:rsidR="00264B98" w:rsidRPr="005D3AC1">
        <w:rPr>
          <w:iCs/>
          <w:sz w:val="22"/>
          <w:szCs w:val="22"/>
          <w:lang w:val="uk-UA"/>
        </w:rPr>
        <w:t>Вантажовідправника та/або Незалежної експертної організації</w:t>
      </w:r>
      <w:r w:rsidR="00264B98" w:rsidRPr="005D3AC1">
        <w:rPr>
          <w:sz w:val="22"/>
          <w:szCs w:val="22"/>
          <w:lang w:val="uk-UA"/>
        </w:rPr>
        <w:t>, вказаної у Акті спільного приймання,  Вантажоодержувач звертається до залізниці із вимогою про складання нею комерційного акту (про факт невідповідності маси вантажу даним, зазначеним у залізничній накладній).</w:t>
      </w:r>
    </w:p>
    <w:p w:rsidR="00A72E1E" w:rsidRPr="005D3AC1" w:rsidRDefault="00A72E1E" w:rsidP="00264B98">
      <w:pPr>
        <w:jc w:val="both"/>
        <w:rPr>
          <w:sz w:val="22"/>
          <w:szCs w:val="22"/>
        </w:rPr>
      </w:pPr>
      <w:r w:rsidRPr="005D3AC1">
        <w:rPr>
          <w:sz w:val="22"/>
          <w:szCs w:val="22"/>
          <w:lang w:val="uk-UA"/>
        </w:rPr>
        <w:t xml:space="preserve">У разі надходження вугілля у вагонах без ознак розкрадання (виїмок на поверхні вантажу та/або порушення маркування), Вантажоодержувач </w:t>
      </w:r>
      <w:r w:rsidRPr="005D3AC1">
        <w:rPr>
          <w:sz w:val="22"/>
          <w:szCs w:val="22"/>
        </w:rPr>
        <w:t> </w:t>
      </w:r>
      <w:r w:rsidRPr="005D3AC1">
        <w:rPr>
          <w:sz w:val="22"/>
          <w:szCs w:val="22"/>
          <w:lang w:val="uk-UA"/>
        </w:rPr>
        <w:t xml:space="preserve">не звертається до залізниці за складанням комерційного акту. </w:t>
      </w:r>
      <w:r w:rsidRPr="005D3AC1">
        <w:rPr>
          <w:sz w:val="22"/>
          <w:szCs w:val="22"/>
        </w:rPr>
        <w:t xml:space="preserve">В цьому випадку </w:t>
      </w:r>
      <w:r w:rsidRPr="005D3AC1">
        <w:rPr>
          <w:sz w:val="22"/>
          <w:szCs w:val="22"/>
          <w:lang w:val="uk-UA"/>
        </w:rPr>
        <w:t>Сторони складають акт спільного приймання</w:t>
      </w:r>
      <w:r w:rsidR="00B81E7A" w:rsidRPr="005D3AC1">
        <w:rPr>
          <w:sz w:val="22"/>
          <w:szCs w:val="22"/>
          <w:lang w:val="uk-UA"/>
        </w:rPr>
        <w:t xml:space="preserve"> (обов</w:t>
      </w:r>
      <w:r w:rsidR="00EF16C9" w:rsidRPr="005D3AC1">
        <w:rPr>
          <w:sz w:val="22"/>
          <w:szCs w:val="22"/>
          <w:lang w:val="uk-UA"/>
        </w:rPr>
        <w:t>’</w:t>
      </w:r>
      <w:r w:rsidR="00B81E7A" w:rsidRPr="005D3AC1">
        <w:rPr>
          <w:sz w:val="22"/>
          <w:szCs w:val="22"/>
          <w:lang w:val="uk-UA"/>
        </w:rPr>
        <w:t>язково без  зазначення в ньому особливої думки сторін)</w:t>
      </w:r>
      <w:r w:rsidRPr="005D3AC1">
        <w:rPr>
          <w:sz w:val="22"/>
          <w:szCs w:val="22"/>
          <w:lang w:val="uk-UA"/>
        </w:rPr>
        <w:t xml:space="preserve">, </w:t>
      </w:r>
      <w:r w:rsidRPr="005D3AC1">
        <w:rPr>
          <w:iCs/>
          <w:sz w:val="22"/>
          <w:szCs w:val="22"/>
          <w:lang w:val="uk-UA"/>
        </w:rPr>
        <w:t xml:space="preserve">який складається за результатами приймання представниками Покупця та/або Вантажоодержувача </w:t>
      </w:r>
      <w:r w:rsidR="00B81E7A" w:rsidRPr="005D3AC1">
        <w:rPr>
          <w:iCs/>
          <w:sz w:val="22"/>
          <w:szCs w:val="22"/>
          <w:lang w:val="uk-UA"/>
        </w:rPr>
        <w:t>та/або Ванта</w:t>
      </w:r>
      <w:r w:rsidR="00772507" w:rsidRPr="005D3AC1">
        <w:rPr>
          <w:iCs/>
          <w:sz w:val="22"/>
          <w:szCs w:val="22"/>
          <w:lang w:val="uk-UA"/>
        </w:rPr>
        <w:t>ж</w:t>
      </w:r>
      <w:r w:rsidR="00B81E7A" w:rsidRPr="005D3AC1">
        <w:rPr>
          <w:iCs/>
          <w:sz w:val="22"/>
          <w:szCs w:val="22"/>
          <w:lang w:val="uk-UA"/>
        </w:rPr>
        <w:t xml:space="preserve">овідправника </w:t>
      </w:r>
      <w:r w:rsidRPr="005D3AC1">
        <w:rPr>
          <w:iCs/>
          <w:sz w:val="22"/>
          <w:szCs w:val="22"/>
          <w:lang w:val="uk-UA"/>
        </w:rPr>
        <w:t xml:space="preserve">та/або Незалежною експертною організацією </w:t>
      </w:r>
      <w:r w:rsidRPr="005D3AC1">
        <w:rPr>
          <w:sz w:val="22"/>
          <w:szCs w:val="22"/>
          <w:lang w:val="uk-UA"/>
        </w:rPr>
        <w:t xml:space="preserve">та є підставою для розрахунку сторін. </w:t>
      </w:r>
    </w:p>
    <w:p w:rsidR="0032587E" w:rsidRPr="005D3AC1" w:rsidRDefault="0032587E" w:rsidP="0032587E">
      <w:pPr>
        <w:jc w:val="both"/>
        <w:rPr>
          <w:sz w:val="22"/>
          <w:szCs w:val="22"/>
          <w:lang w:val="uk-UA"/>
        </w:rPr>
      </w:pPr>
      <w:r w:rsidRPr="005D3AC1">
        <w:rPr>
          <w:b/>
          <w:sz w:val="22"/>
          <w:szCs w:val="22"/>
          <w:lang w:val="uk-UA"/>
        </w:rPr>
        <w:t>5.1.4.</w:t>
      </w:r>
      <w:r w:rsidRPr="005D3AC1">
        <w:rPr>
          <w:sz w:val="22"/>
          <w:szCs w:val="22"/>
          <w:lang w:val="uk-UA"/>
        </w:rPr>
        <w:t xml:space="preserve"> Сторони узгоджують, що у випадках, не обумовлених </w:t>
      </w:r>
      <w:r w:rsidR="00675C57" w:rsidRPr="005D3AC1">
        <w:rPr>
          <w:sz w:val="22"/>
          <w:szCs w:val="22"/>
          <w:lang w:val="uk-UA"/>
        </w:rPr>
        <w:t>та/або</w:t>
      </w:r>
      <w:r w:rsidRPr="005D3AC1">
        <w:rPr>
          <w:sz w:val="22"/>
          <w:szCs w:val="22"/>
          <w:lang w:val="uk-UA"/>
        </w:rPr>
        <w:t xml:space="preserve"> не врегульованих в цьому Договорі, Покупець і Вантажоодержувач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П- 6, «Правилами перевезення вантажів </w:t>
      </w:r>
      <w:r w:rsidRPr="005D3AC1">
        <w:rPr>
          <w:sz w:val="22"/>
          <w:szCs w:val="22"/>
          <w:lang w:val="uk-UA"/>
        </w:rPr>
        <w:lastRenderedPageBreak/>
        <w:t>залізничним транспортом», Статутом залізниць України, затвердженим Постановою КМ України від 06 квітня 1998 року № 457, в частини, що не суперечить договору.</w:t>
      </w:r>
    </w:p>
    <w:p w:rsidR="0032587E" w:rsidRPr="005D3AC1" w:rsidRDefault="0032587E" w:rsidP="0032587E">
      <w:pPr>
        <w:widowControl w:val="0"/>
        <w:jc w:val="both"/>
        <w:rPr>
          <w:snapToGrid w:val="0"/>
          <w:sz w:val="22"/>
          <w:szCs w:val="22"/>
          <w:lang w:val="uk-UA"/>
        </w:rPr>
      </w:pPr>
      <w:r w:rsidRPr="005D3AC1">
        <w:rPr>
          <w:b/>
          <w:snapToGrid w:val="0"/>
          <w:sz w:val="22"/>
          <w:szCs w:val="22"/>
          <w:lang w:val="uk-UA"/>
        </w:rPr>
        <w:t xml:space="preserve">5.2. </w:t>
      </w:r>
      <w:r w:rsidRPr="005D3AC1">
        <w:rPr>
          <w:sz w:val="22"/>
          <w:szCs w:val="22"/>
          <w:lang w:val="uk-UA"/>
        </w:rPr>
        <w:t xml:space="preserve">Вугілля вважається поставленим Постачальником і прийнятим Покупцем </w:t>
      </w:r>
      <w:r w:rsidRPr="005D3AC1">
        <w:rPr>
          <w:b/>
          <w:sz w:val="22"/>
          <w:szCs w:val="22"/>
          <w:u w:val="single"/>
          <w:lang w:val="uk-UA"/>
        </w:rPr>
        <w:t>за якістю</w:t>
      </w:r>
      <w:r w:rsidRPr="005D3AC1">
        <w:rPr>
          <w:sz w:val="22"/>
          <w:szCs w:val="22"/>
          <w:lang w:val="uk-UA"/>
        </w:rPr>
        <w:t xml:space="preserve"> - за даними, вказаними в «Реєстрах відвантажених вагонів і посвідченнях про якість», або за даними хімічного аналізу атестовано</w:t>
      </w:r>
      <w:r w:rsidR="001D13D6" w:rsidRPr="005D3AC1">
        <w:rPr>
          <w:sz w:val="22"/>
          <w:szCs w:val="22"/>
          <w:lang w:val="uk-UA"/>
        </w:rPr>
        <w:t xml:space="preserve">ї хімічної лабораторії Покупця </w:t>
      </w:r>
      <w:r w:rsidR="007F6D68" w:rsidRPr="005D3AC1">
        <w:rPr>
          <w:sz w:val="22"/>
          <w:szCs w:val="22"/>
          <w:lang w:val="uk-UA"/>
        </w:rPr>
        <w:t>та/</w:t>
      </w:r>
      <w:r w:rsidR="001D13D6" w:rsidRPr="005D3AC1">
        <w:rPr>
          <w:sz w:val="22"/>
          <w:szCs w:val="22"/>
          <w:lang w:val="uk-UA"/>
        </w:rPr>
        <w:t>або Вантажоодержувача</w:t>
      </w:r>
      <w:r w:rsidRPr="005D3AC1">
        <w:rPr>
          <w:sz w:val="22"/>
          <w:szCs w:val="22"/>
          <w:lang w:val="uk-UA"/>
        </w:rPr>
        <w:t xml:space="preserve"> з урахуванням положень цього Договору.</w:t>
      </w:r>
    </w:p>
    <w:p w:rsidR="0032587E" w:rsidRPr="005D3AC1" w:rsidRDefault="0032587E" w:rsidP="0088760E">
      <w:pPr>
        <w:widowControl w:val="0"/>
        <w:ind w:firstLine="426"/>
        <w:jc w:val="both"/>
        <w:rPr>
          <w:snapToGrid w:val="0"/>
          <w:sz w:val="22"/>
          <w:szCs w:val="22"/>
          <w:lang w:val="uk-UA"/>
        </w:rPr>
      </w:pPr>
      <w:r w:rsidRPr="005D3AC1">
        <w:rPr>
          <w:snapToGrid w:val="0"/>
          <w:sz w:val="22"/>
          <w:szCs w:val="22"/>
          <w:lang w:val="uk-UA"/>
        </w:rPr>
        <w:t xml:space="preserve">Порядок і вимоги до відбору проб, </w:t>
      </w:r>
      <w:r w:rsidR="00A0264E" w:rsidRPr="005D3AC1">
        <w:rPr>
          <w:snapToGrid w:val="0"/>
          <w:sz w:val="22"/>
          <w:szCs w:val="22"/>
          <w:lang w:val="uk-UA"/>
        </w:rPr>
        <w:t>вимоги до устаткування Покупця та/або Вантажоодержувача</w:t>
      </w:r>
      <w:r w:rsidRPr="005D3AC1">
        <w:rPr>
          <w:snapToGrid w:val="0"/>
          <w:sz w:val="22"/>
          <w:szCs w:val="22"/>
          <w:lang w:val="uk-UA"/>
        </w:rPr>
        <w:t xml:space="preserve"> мають відповідати вимогам ДСТУ 4096-2002.</w:t>
      </w:r>
    </w:p>
    <w:p w:rsidR="0032587E" w:rsidRPr="005D3AC1" w:rsidRDefault="0032587E" w:rsidP="0032587E">
      <w:pPr>
        <w:widowControl w:val="0"/>
        <w:jc w:val="both"/>
        <w:rPr>
          <w:sz w:val="22"/>
          <w:szCs w:val="22"/>
          <w:lang w:val="uk-UA"/>
        </w:rPr>
      </w:pPr>
      <w:r w:rsidRPr="005D3AC1">
        <w:rPr>
          <w:b/>
          <w:snapToGrid w:val="0"/>
          <w:sz w:val="22"/>
          <w:szCs w:val="22"/>
          <w:lang w:val="uk-UA"/>
        </w:rPr>
        <w:t>5.2.1.</w:t>
      </w:r>
      <w:r w:rsidRPr="005D3AC1">
        <w:rPr>
          <w:snapToGrid w:val="0"/>
          <w:sz w:val="22"/>
          <w:szCs w:val="22"/>
          <w:lang w:val="uk-UA"/>
        </w:rPr>
        <w:t xml:space="preserve"> </w:t>
      </w:r>
      <w:r w:rsidR="00960D66" w:rsidRPr="005D3AC1">
        <w:rPr>
          <w:sz w:val="22"/>
          <w:szCs w:val="22"/>
          <w:lang w:val="uk-UA"/>
        </w:rPr>
        <w:t>Прийман</w:t>
      </w:r>
      <w:r w:rsidR="007F6D68" w:rsidRPr="005D3AC1">
        <w:rPr>
          <w:sz w:val="22"/>
          <w:szCs w:val="22"/>
          <w:lang w:val="uk-UA"/>
        </w:rPr>
        <w:t>ня Вугілля за якістю у Покупця та/або Вантажоодержувача</w:t>
      </w:r>
      <w:r w:rsidR="00960D66" w:rsidRPr="005D3AC1">
        <w:rPr>
          <w:sz w:val="22"/>
          <w:szCs w:val="22"/>
          <w:lang w:val="uk-UA"/>
        </w:rPr>
        <w:t xml:space="preserve"> може здійснюватися у присутно</w:t>
      </w:r>
      <w:r w:rsidR="007F6D68" w:rsidRPr="005D3AC1">
        <w:rPr>
          <w:sz w:val="22"/>
          <w:szCs w:val="22"/>
          <w:lang w:val="uk-UA"/>
        </w:rPr>
        <w:t>сті представника Постачальника та/або Вантажовідправника</w:t>
      </w:r>
      <w:r w:rsidR="00960D66" w:rsidRPr="005D3AC1">
        <w:rPr>
          <w:sz w:val="22"/>
          <w:szCs w:val="22"/>
          <w:lang w:val="uk-UA"/>
        </w:rPr>
        <w:t xml:space="preserve"> або незалежної експертної організації, вказаної в цьому Договорі або письмово узгодженої Сторонами цього Договору додатково. Участь незалежної експертної організації в прийманні Вугілля за якістю може здійснюватися за умови письмового повідомлення Постачальника Покупцем. Сторони обумовлюють, що у разі прибуття до Вантажоодержувача Вугілля, що викликає сумніви в його відповідності якісним показникам, обумовленим в </w:t>
      </w:r>
      <w:r w:rsidR="00F765AD" w:rsidRPr="005D3AC1">
        <w:rPr>
          <w:sz w:val="22"/>
          <w:szCs w:val="22"/>
          <w:lang w:val="uk-UA"/>
        </w:rPr>
        <w:t>цьому</w:t>
      </w:r>
      <w:r w:rsidR="00960D66" w:rsidRPr="005D3AC1">
        <w:rPr>
          <w:sz w:val="22"/>
          <w:szCs w:val="22"/>
          <w:lang w:val="uk-UA"/>
        </w:rPr>
        <w:t xml:space="preserve"> Договор</w:t>
      </w:r>
      <w:r w:rsidR="00250D53" w:rsidRPr="005D3AC1">
        <w:rPr>
          <w:sz w:val="22"/>
          <w:szCs w:val="22"/>
          <w:lang w:val="uk-UA"/>
        </w:rPr>
        <w:t>і</w:t>
      </w:r>
      <w:r w:rsidR="00960D66" w:rsidRPr="005D3AC1">
        <w:rPr>
          <w:sz w:val="22"/>
          <w:szCs w:val="22"/>
          <w:lang w:val="uk-UA"/>
        </w:rPr>
        <w:t xml:space="preserve"> та/або зазначеним в посвідченнях про якість («Реєстрі відвантажених вагонів і посвідчень про якість»), Покупець (Вантажоодержувач) згідно до ДСТУ 7493:2013 та з урахуванням чинних норм у галузі </w:t>
      </w:r>
      <w:r w:rsidR="00753DE0" w:rsidRPr="005D3AC1">
        <w:rPr>
          <w:sz w:val="22"/>
          <w:szCs w:val="22"/>
          <w:lang w:val="uk-UA"/>
        </w:rPr>
        <w:t>має право відібрати</w:t>
      </w:r>
      <w:r w:rsidR="00960D66" w:rsidRPr="005D3AC1">
        <w:rPr>
          <w:sz w:val="22"/>
          <w:szCs w:val="22"/>
          <w:lang w:val="uk-UA"/>
        </w:rPr>
        <w:t xml:space="preserve"> контрольні проби прибулого Вугілля (щодо вагонів, вказаних в кожному окремому посвідченні (сертифікаті) про якість) в порядку, встановленому ДСТУ 4096-2002, і за наступних умов:</w:t>
      </w:r>
    </w:p>
    <w:p w:rsidR="0032587E" w:rsidRPr="005D3AC1" w:rsidRDefault="0032587E" w:rsidP="0032587E">
      <w:pPr>
        <w:widowControl w:val="0"/>
        <w:tabs>
          <w:tab w:val="num" w:pos="720"/>
        </w:tabs>
        <w:jc w:val="both"/>
        <w:rPr>
          <w:snapToGrid w:val="0"/>
          <w:sz w:val="22"/>
          <w:szCs w:val="22"/>
          <w:lang w:val="uk-UA"/>
        </w:rPr>
      </w:pPr>
      <w:r w:rsidRPr="005D3AC1">
        <w:rPr>
          <w:b/>
          <w:snapToGrid w:val="0"/>
          <w:sz w:val="22"/>
          <w:szCs w:val="22"/>
          <w:lang w:val="uk-UA"/>
        </w:rPr>
        <w:t>5.2.1.1.</w:t>
      </w:r>
      <w:r w:rsidRPr="005D3AC1">
        <w:rPr>
          <w:snapToGrid w:val="0"/>
          <w:sz w:val="22"/>
          <w:szCs w:val="22"/>
          <w:lang w:val="uk-UA"/>
        </w:rPr>
        <w:t xml:space="preserve"> </w:t>
      </w:r>
      <w:r w:rsidRPr="005D3AC1">
        <w:rPr>
          <w:sz w:val="22"/>
          <w:szCs w:val="22"/>
          <w:lang w:val="uk-UA"/>
        </w:rPr>
        <w:t>Якщо дані про якісні показники Вугілля, встановлені під час приймання Вугілля у Вантажоодержувача у присутності представника</w:t>
      </w:r>
      <w:r w:rsidR="007F6D68" w:rsidRPr="005D3AC1">
        <w:rPr>
          <w:sz w:val="22"/>
          <w:szCs w:val="22"/>
          <w:lang w:val="uk-UA"/>
        </w:rPr>
        <w:t xml:space="preserve"> Постачальника та/або Вантажовідправника</w:t>
      </w:r>
      <w:r w:rsidRPr="005D3AC1">
        <w:rPr>
          <w:sz w:val="22"/>
          <w:szCs w:val="22"/>
          <w:lang w:val="uk-UA"/>
        </w:rPr>
        <w:t xml:space="preserve"> або незалежної експертної організації, вказаної в цьому Договорі або письмово узгодженої Сторонами цього Договору, в результаті лабораторного аналізу контрольної проби за кожним окремим показником якості (зольність </w:t>
      </w:r>
      <w:r w:rsidR="00675C57" w:rsidRPr="005D3AC1">
        <w:rPr>
          <w:sz w:val="22"/>
          <w:szCs w:val="22"/>
          <w:lang w:val="uk-UA"/>
        </w:rPr>
        <w:t>та/або</w:t>
      </w:r>
      <w:r w:rsidRPr="005D3AC1">
        <w:rPr>
          <w:sz w:val="22"/>
          <w:szCs w:val="22"/>
          <w:lang w:val="uk-UA"/>
        </w:rPr>
        <w:t xml:space="preserve"> вологість </w:t>
      </w:r>
      <w:r w:rsidR="00675C57" w:rsidRPr="005D3AC1">
        <w:rPr>
          <w:sz w:val="22"/>
          <w:szCs w:val="22"/>
          <w:lang w:val="uk-UA"/>
        </w:rPr>
        <w:t>та/або</w:t>
      </w:r>
      <w:r w:rsidRPr="005D3AC1">
        <w:rPr>
          <w:sz w:val="22"/>
          <w:szCs w:val="22"/>
          <w:lang w:val="uk-UA"/>
        </w:rPr>
        <w:t xml:space="preserve"> калорійність </w:t>
      </w:r>
      <w:r w:rsidR="00675C57" w:rsidRPr="005D3AC1">
        <w:rPr>
          <w:sz w:val="22"/>
          <w:szCs w:val="22"/>
          <w:lang w:val="uk-UA"/>
        </w:rPr>
        <w:t>та/або</w:t>
      </w:r>
      <w:r w:rsidRPr="005D3AC1">
        <w:rPr>
          <w:sz w:val="22"/>
          <w:szCs w:val="22"/>
          <w:lang w:val="uk-UA"/>
        </w:rPr>
        <w:t xml:space="preserve"> сірка </w:t>
      </w:r>
      <w:r w:rsidR="00675C57" w:rsidRPr="005D3AC1">
        <w:rPr>
          <w:sz w:val="22"/>
          <w:szCs w:val="22"/>
          <w:lang w:val="uk-UA"/>
        </w:rPr>
        <w:t>та/або</w:t>
      </w:r>
      <w:r w:rsidRPr="005D3AC1">
        <w:rPr>
          <w:sz w:val="22"/>
          <w:szCs w:val="22"/>
          <w:lang w:val="uk-UA"/>
        </w:rPr>
        <w:t xml:space="preserve"> </w:t>
      </w:r>
      <w:r w:rsidR="007C6598" w:rsidRPr="005D3AC1">
        <w:rPr>
          <w:sz w:val="22"/>
          <w:szCs w:val="22"/>
          <w:lang w:val="uk-UA"/>
        </w:rPr>
        <w:t>вихід летких</w:t>
      </w:r>
      <w:r w:rsidRPr="005D3AC1">
        <w:rPr>
          <w:sz w:val="22"/>
          <w:szCs w:val="22"/>
          <w:lang w:val="uk-UA"/>
        </w:rPr>
        <w:t xml:space="preserve">), обумовленим у </w:t>
      </w:r>
      <w:r w:rsidR="00F765AD" w:rsidRPr="005D3AC1">
        <w:rPr>
          <w:sz w:val="22"/>
          <w:szCs w:val="22"/>
          <w:lang w:val="uk-UA"/>
        </w:rPr>
        <w:t>цьому Договорі</w:t>
      </w:r>
      <w:r w:rsidRPr="005D3AC1">
        <w:rPr>
          <w:sz w:val="22"/>
          <w:szCs w:val="22"/>
          <w:lang w:val="uk-UA"/>
        </w:rPr>
        <w:t xml:space="preserve">, співпадають з даними, вказаними в посвідченнях про якість («Реєстрах відвантажених вагонів і посвідчень про якість») в межах базової </w:t>
      </w:r>
      <w:r w:rsidR="00C74267" w:rsidRPr="005D3AC1">
        <w:rPr>
          <w:sz w:val="22"/>
          <w:szCs w:val="22"/>
          <w:lang w:val="uk-UA"/>
        </w:rPr>
        <w:t>похибки</w:t>
      </w:r>
      <w:r w:rsidRPr="005D3AC1">
        <w:rPr>
          <w:sz w:val="22"/>
          <w:szCs w:val="22"/>
          <w:lang w:val="uk-UA"/>
        </w:rPr>
        <w:t xml:space="preserve"> випробування згідно до ДСТУ 4096-2002, приймання Вугілля здійснюється за даними про кожен окремий показник якості (зольності </w:t>
      </w:r>
      <w:r w:rsidR="00675C57" w:rsidRPr="005D3AC1">
        <w:rPr>
          <w:sz w:val="22"/>
          <w:szCs w:val="22"/>
          <w:lang w:val="uk-UA"/>
        </w:rPr>
        <w:t>та/або</w:t>
      </w:r>
      <w:r w:rsidRPr="005D3AC1">
        <w:rPr>
          <w:sz w:val="22"/>
          <w:szCs w:val="22"/>
          <w:lang w:val="uk-UA"/>
        </w:rPr>
        <w:t xml:space="preserve"> вологості),</w:t>
      </w:r>
      <w:r w:rsidR="00946FD9" w:rsidRPr="005D3AC1">
        <w:rPr>
          <w:sz w:val="22"/>
          <w:szCs w:val="22"/>
          <w:lang w:val="uk-UA"/>
        </w:rPr>
        <w:t xml:space="preserve"> що</w:t>
      </w:r>
      <w:r w:rsidRPr="005D3AC1">
        <w:rPr>
          <w:sz w:val="22"/>
          <w:szCs w:val="22"/>
          <w:lang w:val="uk-UA"/>
        </w:rPr>
        <w:t xml:space="preserve"> вказаний </w:t>
      </w:r>
      <w:r w:rsidR="00946FD9" w:rsidRPr="005D3AC1">
        <w:rPr>
          <w:sz w:val="22"/>
          <w:szCs w:val="22"/>
          <w:lang w:val="uk-UA"/>
        </w:rPr>
        <w:t>П</w:t>
      </w:r>
      <w:r w:rsidRPr="005D3AC1">
        <w:rPr>
          <w:sz w:val="22"/>
          <w:szCs w:val="22"/>
          <w:lang w:val="uk-UA"/>
        </w:rPr>
        <w:t>остачальником (Вантажовідправником</w:t>
      </w:r>
      <w:r w:rsidRPr="005D3AC1">
        <w:rPr>
          <w:caps/>
          <w:sz w:val="22"/>
          <w:szCs w:val="22"/>
          <w:lang w:val="uk-UA"/>
        </w:rPr>
        <w:t xml:space="preserve">) </w:t>
      </w:r>
      <w:r w:rsidRPr="005D3AC1">
        <w:rPr>
          <w:sz w:val="22"/>
          <w:szCs w:val="22"/>
          <w:lang w:val="uk-UA"/>
        </w:rPr>
        <w:t>в посвідченнях про якість.</w:t>
      </w:r>
    </w:p>
    <w:p w:rsidR="0032587E" w:rsidRPr="005D3AC1" w:rsidRDefault="0032587E" w:rsidP="0032587E">
      <w:pPr>
        <w:widowControl w:val="0"/>
        <w:tabs>
          <w:tab w:val="num" w:pos="720"/>
        </w:tabs>
        <w:jc w:val="both"/>
        <w:rPr>
          <w:sz w:val="22"/>
          <w:szCs w:val="22"/>
          <w:lang w:val="uk-UA"/>
        </w:rPr>
      </w:pPr>
      <w:r w:rsidRPr="005D3AC1">
        <w:rPr>
          <w:b/>
          <w:snapToGrid w:val="0"/>
          <w:sz w:val="22"/>
          <w:szCs w:val="22"/>
          <w:lang w:val="uk-UA"/>
        </w:rPr>
        <w:t>5.2.1.2.</w:t>
      </w:r>
      <w:r w:rsidRPr="005D3AC1">
        <w:rPr>
          <w:snapToGrid w:val="0"/>
          <w:sz w:val="22"/>
          <w:szCs w:val="22"/>
          <w:lang w:val="uk-UA"/>
        </w:rPr>
        <w:t xml:space="preserve"> </w:t>
      </w:r>
      <w:r w:rsidRPr="005D3AC1">
        <w:rPr>
          <w:sz w:val="22"/>
          <w:szCs w:val="22"/>
          <w:lang w:val="uk-UA"/>
        </w:rPr>
        <w:t>У разі, якщо під час приймання Вугілля за якістю у Вантажоодержувача у присутно</w:t>
      </w:r>
      <w:r w:rsidR="00AA6487" w:rsidRPr="005D3AC1">
        <w:rPr>
          <w:sz w:val="22"/>
          <w:szCs w:val="22"/>
          <w:lang w:val="uk-UA"/>
        </w:rPr>
        <w:t>сті представника Постачальника та/або Вантажовідправника</w:t>
      </w:r>
      <w:r w:rsidRPr="005D3AC1">
        <w:rPr>
          <w:sz w:val="22"/>
          <w:szCs w:val="22"/>
          <w:lang w:val="uk-UA"/>
        </w:rPr>
        <w:t xml:space="preserve"> або незалежної експертної організації, вказаної в цьому Договорі або письмово узгодженої Сторонами цього Договору, буде виявлено невідповідність фактичних даних про окремі якісні показники Вугілля в порівнянні з даними, вказаними в посвідченнях про якість («Реєстрах відвантажених вагонів і посвідчень про якість») вище базової </w:t>
      </w:r>
      <w:r w:rsidR="00C74267" w:rsidRPr="005D3AC1">
        <w:rPr>
          <w:sz w:val="22"/>
          <w:szCs w:val="22"/>
          <w:lang w:val="uk-UA"/>
        </w:rPr>
        <w:t>похибки</w:t>
      </w:r>
      <w:r w:rsidRPr="005D3AC1">
        <w:rPr>
          <w:sz w:val="22"/>
          <w:szCs w:val="22"/>
          <w:lang w:val="uk-UA"/>
        </w:rPr>
        <w:t xml:space="preserve"> випробування згідно до ДСТУ 4096-2002, то в розрахунках між Сторонами приймаються дані показників якості Вугілля, які встановлені в результаті спільного пр</w:t>
      </w:r>
      <w:r w:rsidR="00AA6487" w:rsidRPr="005D3AC1">
        <w:rPr>
          <w:sz w:val="22"/>
          <w:szCs w:val="22"/>
          <w:lang w:val="uk-UA"/>
        </w:rPr>
        <w:t>иймання представниками Покупця та/або Вантажоодержувача і Постачальника та/або Вантажовідправника</w:t>
      </w:r>
      <w:r w:rsidRPr="005D3AC1">
        <w:rPr>
          <w:sz w:val="22"/>
          <w:szCs w:val="22"/>
          <w:lang w:val="uk-UA"/>
        </w:rPr>
        <w:t xml:space="preserve"> або незалежної експертної організації за кожним окремим якісним показником </w:t>
      </w:r>
      <w:r w:rsidR="00946FD9" w:rsidRPr="005D3AC1">
        <w:rPr>
          <w:sz w:val="22"/>
          <w:szCs w:val="22"/>
          <w:lang w:val="uk-UA"/>
        </w:rPr>
        <w:t>В</w:t>
      </w:r>
      <w:r w:rsidRPr="005D3AC1">
        <w:rPr>
          <w:sz w:val="22"/>
          <w:szCs w:val="22"/>
          <w:lang w:val="uk-UA"/>
        </w:rPr>
        <w:t>угілля, окрім випадків, передбачених п.5.2.1.3. цього Договору.</w:t>
      </w:r>
    </w:p>
    <w:p w:rsidR="0032587E" w:rsidRPr="005D3AC1" w:rsidRDefault="0032587E" w:rsidP="0032587E">
      <w:pPr>
        <w:widowControl w:val="0"/>
        <w:jc w:val="both"/>
        <w:rPr>
          <w:snapToGrid w:val="0"/>
          <w:sz w:val="22"/>
          <w:szCs w:val="22"/>
          <w:lang w:val="uk-UA"/>
        </w:rPr>
      </w:pPr>
      <w:r w:rsidRPr="005D3AC1">
        <w:rPr>
          <w:b/>
          <w:snapToGrid w:val="0"/>
          <w:sz w:val="22"/>
          <w:szCs w:val="22"/>
          <w:lang w:val="uk-UA"/>
        </w:rPr>
        <w:t>5.2.1.3.</w:t>
      </w:r>
      <w:r w:rsidRPr="005D3AC1">
        <w:rPr>
          <w:snapToGrid w:val="0"/>
          <w:sz w:val="22"/>
          <w:szCs w:val="22"/>
          <w:lang w:val="uk-UA"/>
        </w:rPr>
        <w:t xml:space="preserve"> </w:t>
      </w:r>
      <w:r w:rsidRPr="005D3AC1">
        <w:rPr>
          <w:sz w:val="22"/>
          <w:szCs w:val="22"/>
          <w:lang w:val="uk-UA"/>
        </w:rPr>
        <w:t xml:space="preserve">Для лабораторних випробувань з відібраної контрольної проби готуються три екземпляри лабораторної проби (банки), з яких одна надсилається до лабораторії Вантажоодержувача, а дві проби (одна </w:t>
      </w:r>
      <w:r w:rsidR="00C74267" w:rsidRPr="005D3AC1">
        <w:rPr>
          <w:sz w:val="22"/>
          <w:szCs w:val="22"/>
          <w:lang w:val="uk-UA"/>
        </w:rPr>
        <w:t>банка – Постачальника,</w:t>
      </w:r>
      <w:r w:rsidRPr="005D3AC1">
        <w:rPr>
          <w:sz w:val="22"/>
          <w:szCs w:val="22"/>
          <w:lang w:val="uk-UA"/>
        </w:rPr>
        <w:t xml:space="preserve"> друга банка - Арбітражна) зберігаються в спеціальному арбітражному приміщенні Вантажоодержувача до підписання обома Сторонами (Постачальником і Покупцем) Акту прийому-передачі вугільної продукції, але не більше 2 (двох) місяців з моменту (</w:t>
      </w:r>
      <w:r w:rsidR="00AA6487" w:rsidRPr="005D3AC1">
        <w:rPr>
          <w:sz w:val="22"/>
          <w:szCs w:val="22"/>
          <w:lang w:val="uk-UA"/>
        </w:rPr>
        <w:t>дати) їх відбору. Постачальник та/або Вантажовідправник</w:t>
      </w:r>
      <w:r w:rsidRPr="005D3AC1">
        <w:rPr>
          <w:sz w:val="22"/>
          <w:szCs w:val="22"/>
          <w:lang w:val="uk-UA"/>
        </w:rPr>
        <w:t xml:space="preserve"> має право в цей період затребувати банку Постачальника для проведення Вуглехімічних аналізів. У разі, якщо в результаті проведення Вуглехімічних аналізів банки Постачальника у Вантажовідправника або незалежної експертної організації буде виявлено невідповідність даних про окремі якісні показники Вугілля, визначені у Вантажоодержувача, Постачальник має право затребувати Арбітражну банку для проведення Вуглехімічних аналізів в погодженій між Сторонами лабораторії. Дані про якість Вугілля, отримані за результатами розкриття </w:t>
      </w:r>
      <w:r w:rsidR="00946FD9" w:rsidRPr="005D3AC1">
        <w:rPr>
          <w:sz w:val="22"/>
          <w:szCs w:val="22"/>
          <w:lang w:val="uk-UA"/>
        </w:rPr>
        <w:t>А</w:t>
      </w:r>
      <w:r w:rsidRPr="005D3AC1">
        <w:rPr>
          <w:sz w:val="22"/>
          <w:szCs w:val="22"/>
          <w:lang w:val="uk-UA"/>
        </w:rPr>
        <w:t xml:space="preserve">рбітражної банки, є остаточними без урахування базових </w:t>
      </w:r>
      <w:r w:rsidR="00C74267" w:rsidRPr="005D3AC1">
        <w:rPr>
          <w:sz w:val="22"/>
          <w:szCs w:val="22"/>
          <w:lang w:val="uk-UA"/>
        </w:rPr>
        <w:t>похибок</w:t>
      </w:r>
      <w:r w:rsidRPr="005D3AC1">
        <w:rPr>
          <w:sz w:val="22"/>
          <w:szCs w:val="22"/>
          <w:lang w:val="uk-UA"/>
        </w:rPr>
        <w:t>.</w:t>
      </w:r>
    </w:p>
    <w:p w:rsidR="0032587E" w:rsidRPr="005D3AC1" w:rsidRDefault="0032587E" w:rsidP="0032587E">
      <w:pPr>
        <w:widowControl w:val="0"/>
        <w:jc w:val="both"/>
        <w:rPr>
          <w:sz w:val="22"/>
          <w:szCs w:val="22"/>
          <w:lang w:val="uk-UA"/>
        </w:rPr>
      </w:pPr>
      <w:r w:rsidRPr="005D3AC1">
        <w:rPr>
          <w:b/>
          <w:snapToGrid w:val="0"/>
          <w:sz w:val="22"/>
          <w:szCs w:val="22"/>
          <w:lang w:val="uk-UA"/>
        </w:rPr>
        <w:t>5.2.2.</w:t>
      </w:r>
      <w:r w:rsidRPr="005D3AC1">
        <w:rPr>
          <w:snapToGrid w:val="0"/>
          <w:sz w:val="22"/>
          <w:szCs w:val="22"/>
          <w:lang w:val="uk-UA"/>
        </w:rPr>
        <w:t xml:space="preserve"> Сторони узгоджують, що у разі відсутності представника Постачальника </w:t>
      </w:r>
      <w:r w:rsidR="00675C57" w:rsidRPr="005D3AC1">
        <w:rPr>
          <w:snapToGrid w:val="0"/>
          <w:sz w:val="22"/>
          <w:szCs w:val="22"/>
          <w:lang w:val="uk-UA"/>
        </w:rPr>
        <w:t>та/або</w:t>
      </w:r>
      <w:r w:rsidRPr="005D3AC1">
        <w:rPr>
          <w:snapToGrid w:val="0"/>
          <w:sz w:val="22"/>
          <w:szCs w:val="22"/>
          <w:lang w:val="uk-UA"/>
        </w:rPr>
        <w:t xml:space="preserve"> Вантажовідправника і письмово узгодженої незалежної експертної організації під час прийман</w:t>
      </w:r>
      <w:r w:rsidR="00AA6487" w:rsidRPr="005D3AC1">
        <w:rPr>
          <w:snapToGrid w:val="0"/>
          <w:sz w:val="22"/>
          <w:szCs w:val="22"/>
          <w:lang w:val="uk-UA"/>
        </w:rPr>
        <w:t xml:space="preserve">ня Вугілля за якістю у Покупця </w:t>
      </w:r>
      <w:r w:rsidR="00AA6487" w:rsidRPr="005D3AC1">
        <w:rPr>
          <w:sz w:val="22"/>
          <w:szCs w:val="22"/>
          <w:lang w:val="uk-UA"/>
        </w:rPr>
        <w:t>та/або</w:t>
      </w:r>
      <w:r w:rsidR="00AA6487" w:rsidRPr="005D3AC1">
        <w:rPr>
          <w:snapToGrid w:val="0"/>
          <w:sz w:val="22"/>
          <w:szCs w:val="22"/>
          <w:lang w:val="uk-UA"/>
        </w:rPr>
        <w:t xml:space="preserve"> Вантажоодержувача</w:t>
      </w:r>
      <w:r w:rsidRPr="005D3AC1">
        <w:rPr>
          <w:snapToGrid w:val="0"/>
          <w:sz w:val="22"/>
          <w:szCs w:val="22"/>
          <w:lang w:val="uk-UA"/>
        </w:rPr>
        <w:t xml:space="preserve"> Сторонами приймається наступний порядок приймання Вугілля за якістю:</w:t>
      </w:r>
    </w:p>
    <w:p w:rsidR="0032587E" w:rsidRPr="005D3AC1" w:rsidRDefault="0032587E" w:rsidP="0032587E">
      <w:pPr>
        <w:widowControl w:val="0"/>
        <w:jc w:val="both"/>
        <w:rPr>
          <w:snapToGrid w:val="0"/>
          <w:sz w:val="22"/>
          <w:szCs w:val="22"/>
          <w:lang w:val="uk-UA"/>
        </w:rPr>
      </w:pPr>
      <w:r w:rsidRPr="005D3AC1">
        <w:rPr>
          <w:b/>
          <w:snapToGrid w:val="0"/>
          <w:sz w:val="22"/>
          <w:szCs w:val="22"/>
          <w:lang w:val="uk-UA"/>
        </w:rPr>
        <w:t>5.2.2.1.</w:t>
      </w:r>
      <w:r w:rsidRPr="005D3AC1">
        <w:rPr>
          <w:snapToGrid w:val="0"/>
          <w:sz w:val="22"/>
          <w:szCs w:val="22"/>
          <w:lang w:val="uk-UA"/>
        </w:rPr>
        <w:t xml:space="preserve"> </w:t>
      </w:r>
      <w:r w:rsidRPr="005D3AC1">
        <w:rPr>
          <w:sz w:val="22"/>
          <w:szCs w:val="22"/>
          <w:lang w:val="uk-UA"/>
        </w:rPr>
        <w:t>Якщо дані про якісні показники Вугілля, встановлені під час приймання Вугі</w:t>
      </w:r>
      <w:r w:rsidR="00AA6487" w:rsidRPr="005D3AC1">
        <w:rPr>
          <w:sz w:val="22"/>
          <w:szCs w:val="22"/>
          <w:lang w:val="uk-UA"/>
        </w:rPr>
        <w:t>лля у Покупця та/або Вантажоодержувача</w:t>
      </w:r>
      <w:r w:rsidRPr="005D3AC1">
        <w:rPr>
          <w:sz w:val="22"/>
          <w:szCs w:val="22"/>
          <w:lang w:val="uk-UA"/>
        </w:rPr>
        <w:t xml:space="preserve"> в результаті лабораторного аналізу контрольної проби за кожним окремим показником якості (зольність </w:t>
      </w:r>
      <w:r w:rsidR="00675C57" w:rsidRPr="005D3AC1">
        <w:rPr>
          <w:sz w:val="22"/>
          <w:szCs w:val="22"/>
          <w:lang w:val="uk-UA"/>
        </w:rPr>
        <w:t>та/або</w:t>
      </w:r>
      <w:r w:rsidRPr="005D3AC1">
        <w:rPr>
          <w:sz w:val="22"/>
          <w:szCs w:val="22"/>
          <w:lang w:val="uk-UA"/>
        </w:rPr>
        <w:t xml:space="preserve"> вологість </w:t>
      </w:r>
      <w:r w:rsidR="00675C57" w:rsidRPr="005D3AC1">
        <w:rPr>
          <w:sz w:val="22"/>
          <w:szCs w:val="22"/>
          <w:lang w:val="uk-UA"/>
        </w:rPr>
        <w:t>та/або</w:t>
      </w:r>
      <w:r w:rsidRPr="005D3AC1">
        <w:rPr>
          <w:sz w:val="22"/>
          <w:szCs w:val="22"/>
          <w:lang w:val="uk-UA"/>
        </w:rPr>
        <w:t xml:space="preserve"> калорійність </w:t>
      </w:r>
      <w:r w:rsidR="00675C57" w:rsidRPr="005D3AC1">
        <w:rPr>
          <w:sz w:val="22"/>
          <w:szCs w:val="22"/>
          <w:lang w:val="uk-UA"/>
        </w:rPr>
        <w:t>та/або</w:t>
      </w:r>
      <w:r w:rsidRPr="005D3AC1">
        <w:rPr>
          <w:sz w:val="22"/>
          <w:szCs w:val="22"/>
          <w:lang w:val="uk-UA"/>
        </w:rPr>
        <w:t xml:space="preserve"> сірка </w:t>
      </w:r>
      <w:r w:rsidR="00675C57" w:rsidRPr="005D3AC1">
        <w:rPr>
          <w:sz w:val="22"/>
          <w:szCs w:val="22"/>
          <w:lang w:val="uk-UA"/>
        </w:rPr>
        <w:t>та/або</w:t>
      </w:r>
      <w:r w:rsidRPr="005D3AC1">
        <w:rPr>
          <w:sz w:val="22"/>
          <w:szCs w:val="22"/>
          <w:lang w:val="uk-UA"/>
        </w:rPr>
        <w:t xml:space="preserve"> леткі), обумовленим у </w:t>
      </w:r>
      <w:r w:rsidR="00F765AD" w:rsidRPr="005D3AC1">
        <w:rPr>
          <w:sz w:val="22"/>
          <w:szCs w:val="22"/>
          <w:lang w:val="uk-UA"/>
        </w:rPr>
        <w:t>цьому Договорі</w:t>
      </w:r>
      <w:r w:rsidRPr="005D3AC1">
        <w:rPr>
          <w:sz w:val="22"/>
          <w:szCs w:val="22"/>
          <w:lang w:val="uk-UA"/>
        </w:rPr>
        <w:t xml:space="preserve">, співпадають з даними, вказаними в посвідченнях про якість («Реєстрах відвантажених вагонів і посвідчень про якість») в межах базової </w:t>
      </w:r>
      <w:r w:rsidR="00C74267" w:rsidRPr="005D3AC1">
        <w:rPr>
          <w:sz w:val="22"/>
          <w:szCs w:val="22"/>
          <w:lang w:val="uk-UA"/>
        </w:rPr>
        <w:t>похибки</w:t>
      </w:r>
      <w:r w:rsidRPr="005D3AC1">
        <w:rPr>
          <w:sz w:val="22"/>
          <w:szCs w:val="22"/>
          <w:lang w:val="uk-UA"/>
        </w:rPr>
        <w:t xml:space="preserve"> випробування згідно до ДСТУ 4096-2002, приймання Вугілля здійснюється за даними про кожен окремий показник якості (зольності </w:t>
      </w:r>
      <w:r w:rsidR="00675C57" w:rsidRPr="005D3AC1">
        <w:rPr>
          <w:sz w:val="22"/>
          <w:szCs w:val="22"/>
          <w:lang w:val="uk-UA"/>
        </w:rPr>
        <w:t>та/або</w:t>
      </w:r>
      <w:r w:rsidRPr="005D3AC1">
        <w:rPr>
          <w:sz w:val="22"/>
          <w:szCs w:val="22"/>
          <w:lang w:val="uk-UA"/>
        </w:rPr>
        <w:t xml:space="preserve"> вологості), вказаними Вантажовідправником в посвідченнях про якість.</w:t>
      </w:r>
    </w:p>
    <w:p w:rsidR="0032587E" w:rsidRPr="005D3AC1" w:rsidRDefault="0032587E" w:rsidP="00B81E7A">
      <w:pPr>
        <w:widowControl w:val="0"/>
        <w:tabs>
          <w:tab w:val="num" w:pos="720"/>
        </w:tabs>
        <w:jc w:val="both"/>
        <w:rPr>
          <w:sz w:val="22"/>
          <w:szCs w:val="22"/>
          <w:lang w:val="uk-UA"/>
        </w:rPr>
      </w:pPr>
      <w:r w:rsidRPr="005D3AC1">
        <w:rPr>
          <w:b/>
          <w:snapToGrid w:val="0"/>
          <w:sz w:val="22"/>
          <w:szCs w:val="22"/>
          <w:lang w:val="uk-UA"/>
        </w:rPr>
        <w:t>5.2.2.2.</w:t>
      </w:r>
      <w:r w:rsidRPr="005D3AC1">
        <w:rPr>
          <w:snapToGrid w:val="0"/>
          <w:sz w:val="22"/>
          <w:szCs w:val="22"/>
          <w:lang w:val="uk-UA"/>
        </w:rPr>
        <w:t xml:space="preserve"> </w:t>
      </w:r>
      <w:r w:rsidRPr="005D3AC1">
        <w:rPr>
          <w:sz w:val="22"/>
          <w:szCs w:val="22"/>
          <w:lang w:val="uk-UA"/>
        </w:rPr>
        <w:t xml:space="preserve">У разі, якщо під час приймання Вугілля за якістю Покупцем </w:t>
      </w:r>
      <w:r w:rsidR="00675C57" w:rsidRPr="005D3AC1">
        <w:rPr>
          <w:sz w:val="22"/>
          <w:szCs w:val="22"/>
          <w:lang w:val="uk-UA"/>
        </w:rPr>
        <w:t>та/або</w:t>
      </w:r>
      <w:r w:rsidRPr="005D3AC1">
        <w:rPr>
          <w:sz w:val="22"/>
          <w:szCs w:val="22"/>
          <w:lang w:val="uk-UA"/>
        </w:rPr>
        <w:t xml:space="preserve"> Вантажоодержувачем буде виявлено невідповідність фактичних даних про окремі якісні показники Вугілля в порівнянні з даними, </w:t>
      </w:r>
      <w:r w:rsidRPr="005D3AC1">
        <w:rPr>
          <w:sz w:val="22"/>
          <w:szCs w:val="22"/>
          <w:lang w:val="uk-UA"/>
        </w:rPr>
        <w:lastRenderedPageBreak/>
        <w:t xml:space="preserve">вказаними в посвідченнях про якість («Реєстрах відвантажених вагонів і посвідчень про якість») вище базової </w:t>
      </w:r>
      <w:r w:rsidR="00C74267" w:rsidRPr="005D3AC1">
        <w:rPr>
          <w:sz w:val="22"/>
          <w:szCs w:val="22"/>
          <w:lang w:val="uk-UA"/>
        </w:rPr>
        <w:t>похибки</w:t>
      </w:r>
      <w:r w:rsidRPr="005D3AC1">
        <w:rPr>
          <w:sz w:val="22"/>
          <w:szCs w:val="22"/>
          <w:lang w:val="uk-UA"/>
        </w:rPr>
        <w:t xml:space="preserve"> випробування згідно до ДСТУ 4096-2002, Покупець </w:t>
      </w:r>
      <w:r w:rsidR="00675C57" w:rsidRPr="005D3AC1">
        <w:rPr>
          <w:sz w:val="22"/>
          <w:szCs w:val="22"/>
          <w:lang w:val="uk-UA"/>
        </w:rPr>
        <w:t>та/або</w:t>
      </w:r>
      <w:r w:rsidRPr="005D3AC1">
        <w:rPr>
          <w:sz w:val="22"/>
          <w:szCs w:val="22"/>
          <w:lang w:val="uk-UA"/>
        </w:rPr>
        <w:t xml:space="preserve"> Вантажоодержувач зобов'язані не пізніше 24 (двадцяти чотирьох) годин з моменту виявлення такої невідповідності викликати факсограмою (з подальшим направленням такого виклику телеграмою) представників Постачальника і Вантажовідправника, які (який) повинні (повинен) не пізніше 24 (двадцяти чотирьох) годин з моменту отримання факсограми </w:t>
      </w:r>
      <w:r w:rsidR="00675C57" w:rsidRPr="005D3AC1">
        <w:rPr>
          <w:sz w:val="22"/>
          <w:szCs w:val="22"/>
          <w:lang w:val="uk-UA"/>
        </w:rPr>
        <w:t>та/або</w:t>
      </w:r>
      <w:r w:rsidRPr="005D3AC1">
        <w:rPr>
          <w:sz w:val="22"/>
          <w:szCs w:val="22"/>
          <w:lang w:val="uk-UA"/>
        </w:rPr>
        <w:t xml:space="preserve"> телеграми повідомити Покупця </w:t>
      </w:r>
      <w:r w:rsidR="00AA6487" w:rsidRPr="005D3AC1">
        <w:rPr>
          <w:sz w:val="22"/>
          <w:szCs w:val="22"/>
          <w:lang w:val="uk-UA"/>
        </w:rPr>
        <w:t>та/</w:t>
      </w:r>
      <w:r w:rsidRPr="005D3AC1">
        <w:rPr>
          <w:sz w:val="22"/>
          <w:szCs w:val="22"/>
          <w:lang w:val="uk-UA"/>
        </w:rPr>
        <w:t xml:space="preserve">або Вантажоодержувача про направлення своїх уповноважених представників із зазначенням </w:t>
      </w:r>
      <w:r w:rsidR="003058BD" w:rsidRPr="005D3AC1">
        <w:rPr>
          <w:sz w:val="22"/>
          <w:szCs w:val="22"/>
          <w:lang w:val="uk-UA"/>
        </w:rPr>
        <w:t xml:space="preserve">строку </w:t>
      </w:r>
      <w:r w:rsidRPr="005D3AC1">
        <w:rPr>
          <w:sz w:val="22"/>
          <w:szCs w:val="22"/>
          <w:lang w:val="uk-UA"/>
        </w:rPr>
        <w:t xml:space="preserve">їх прибуття, </w:t>
      </w:r>
      <w:r w:rsidR="00B81E7A" w:rsidRPr="005D3AC1">
        <w:rPr>
          <w:sz w:val="22"/>
          <w:szCs w:val="22"/>
          <w:lang w:val="uk-UA"/>
        </w:rPr>
        <w:t>який не може перевищувати 48 годин з моменту отримання факсограми Покупця (Вантажоодержувача), або надати свою згоду на приймання вугілля за якістю без участі свого (своїх) уповноваженого (их) представника (ів).</w:t>
      </w:r>
      <w:r w:rsidR="00B81E7A" w:rsidRPr="005D3AC1" w:rsidDel="00B81E7A">
        <w:rPr>
          <w:sz w:val="22"/>
          <w:szCs w:val="22"/>
          <w:lang w:val="uk-UA"/>
        </w:rPr>
        <w:t xml:space="preserve"> </w:t>
      </w:r>
      <w:r w:rsidRPr="005D3AC1">
        <w:rPr>
          <w:sz w:val="22"/>
          <w:szCs w:val="22"/>
          <w:lang w:val="uk-UA"/>
        </w:rPr>
        <w:t xml:space="preserve">У разі нез’явлення уповноважених представників (представника) Постачальника </w:t>
      </w:r>
      <w:r w:rsidR="00675C57" w:rsidRPr="005D3AC1">
        <w:rPr>
          <w:sz w:val="22"/>
          <w:szCs w:val="22"/>
          <w:lang w:val="uk-UA"/>
        </w:rPr>
        <w:t>та/або</w:t>
      </w:r>
      <w:r w:rsidRPr="005D3AC1">
        <w:rPr>
          <w:sz w:val="22"/>
          <w:szCs w:val="22"/>
          <w:lang w:val="uk-UA"/>
        </w:rPr>
        <w:t xml:space="preserve"> Вантажовідправника в зазначений вище </w:t>
      </w:r>
      <w:r w:rsidR="003058BD" w:rsidRPr="005D3AC1">
        <w:rPr>
          <w:sz w:val="22"/>
          <w:szCs w:val="22"/>
          <w:lang w:val="uk-UA"/>
        </w:rPr>
        <w:t>строк</w:t>
      </w:r>
      <w:r w:rsidRPr="005D3AC1">
        <w:rPr>
          <w:sz w:val="22"/>
          <w:szCs w:val="22"/>
          <w:lang w:val="uk-UA"/>
        </w:rPr>
        <w:t>, остаточними і обов'язковими для Сторін, у тому числі для фінансових розрахунків, є дані, отримані в лабораторії Вантажоодержувача під час приймання Вугілля за якістю представниками Вантажоодержувача за обов’язковою участю представника громадськості Вантажоодержувача, результати якого оформляються в порядку, передбаченому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 квітня 1966 р. № П-7, в частини, що не суперечить Договору.</w:t>
      </w:r>
    </w:p>
    <w:p w:rsidR="0032587E" w:rsidRPr="005D3AC1" w:rsidRDefault="0032587E" w:rsidP="0032587E">
      <w:pPr>
        <w:pStyle w:val="a7"/>
        <w:widowControl w:val="0"/>
        <w:ind w:firstLine="426"/>
        <w:rPr>
          <w:sz w:val="22"/>
          <w:szCs w:val="22"/>
          <w:lang w:val="uk-UA"/>
        </w:rPr>
      </w:pPr>
      <w:r w:rsidRPr="005D3AC1">
        <w:rPr>
          <w:sz w:val="22"/>
          <w:szCs w:val="22"/>
          <w:lang w:val="uk-UA"/>
        </w:rPr>
        <w:t>За результатами контрольного (спільного) випробування Сторони або Покупець (у разі нез’явлення уповноважених представників (представника) Постачальника і Вантажовідправника) оформляють (оформляє) акт, який має містити ті ж самі пункти, що і посвідчен</w:t>
      </w:r>
      <w:r w:rsidR="00AF4923" w:rsidRPr="005D3AC1">
        <w:rPr>
          <w:sz w:val="22"/>
          <w:szCs w:val="22"/>
          <w:lang w:val="uk-UA"/>
        </w:rPr>
        <w:t>ня про якість Вугілля в партії.</w:t>
      </w:r>
    </w:p>
    <w:p w:rsidR="0032587E" w:rsidRPr="005D3AC1" w:rsidRDefault="0032587E" w:rsidP="0032587E">
      <w:pPr>
        <w:pStyle w:val="a7"/>
        <w:widowControl w:val="0"/>
        <w:rPr>
          <w:sz w:val="22"/>
          <w:szCs w:val="22"/>
          <w:lang w:val="uk-UA"/>
        </w:rPr>
      </w:pPr>
      <w:r w:rsidRPr="005D3AC1">
        <w:rPr>
          <w:b/>
          <w:sz w:val="22"/>
          <w:szCs w:val="22"/>
          <w:lang w:val="uk-UA"/>
        </w:rPr>
        <w:t>5.2.2.3</w:t>
      </w:r>
      <w:r w:rsidRPr="005D3AC1">
        <w:rPr>
          <w:sz w:val="22"/>
          <w:szCs w:val="22"/>
          <w:lang w:val="uk-UA"/>
        </w:rPr>
        <w:t>. Для лабораторних випробувань з відібраної контрольної проби готуються три екземпляри лабораторної проби (банки), з яких одна надсилається до лабораторії Вантажоодержувача, а дві проби (одна банка - Постачальника і друга банка - Арбітражна) зберігаються в спеціальному арбітражному приміщенні Вантажоодержувача до підписання обома Сторонами (Постачальником і Покупцем) Акту прийому-передачі вугільної продукції, але не більше 2 (двох) місяців з моменту (</w:t>
      </w:r>
      <w:r w:rsidR="006D4F28" w:rsidRPr="005D3AC1">
        <w:rPr>
          <w:sz w:val="22"/>
          <w:szCs w:val="22"/>
          <w:lang w:val="uk-UA"/>
        </w:rPr>
        <w:t>дати) їх відбору. Постачальник та/або Вантажовідправник</w:t>
      </w:r>
      <w:r w:rsidRPr="005D3AC1">
        <w:rPr>
          <w:sz w:val="22"/>
          <w:szCs w:val="22"/>
          <w:lang w:val="uk-UA"/>
        </w:rPr>
        <w:t xml:space="preserve"> має право в цей період затребувати банку Постачальника для проведення Вуглехімічних аналізів. У разі, якщо в результаті проведення Вуглехімічних аналізів банки Постачальника буде виявлено невідповідність даних про окремі якісні показники Вугілля, визначені у Вантажоодержувача, Постачальник має право затребувати Арбітражну банку для проведення Вуглехімічних аналізів у погодженій між Сторонами лабораторії. Дані про якість Вугілля, отримані за результатами розкриття </w:t>
      </w:r>
      <w:r w:rsidR="00946FD9" w:rsidRPr="005D3AC1">
        <w:rPr>
          <w:sz w:val="22"/>
          <w:szCs w:val="22"/>
          <w:lang w:val="uk-UA"/>
        </w:rPr>
        <w:t>А</w:t>
      </w:r>
      <w:r w:rsidRPr="005D3AC1">
        <w:rPr>
          <w:sz w:val="22"/>
          <w:szCs w:val="22"/>
          <w:lang w:val="uk-UA"/>
        </w:rPr>
        <w:t xml:space="preserve">рбітражної банки, є остаточними без урахування базових </w:t>
      </w:r>
      <w:r w:rsidR="00C74267" w:rsidRPr="005D3AC1">
        <w:rPr>
          <w:sz w:val="22"/>
          <w:szCs w:val="22"/>
          <w:lang w:val="uk-UA"/>
        </w:rPr>
        <w:t>похибок</w:t>
      </w:r>
      <w:r w:rsidRPr="005D3AC1">
        <w:rPr>
          <w:sz w:val="22"/>
          <w:szCs w:val="22"/>
          <w:lang w:val="uk-UA"/>
        </w:rPr>
        <w:t>.</w:t>
      </w:r>
    </w:p>
    <w:p w:rsidR="0032587E" w:rsidRPr="005D3AC1" w:rsidRDefault="0032587E" w:rsidP="0032587E">
      <w:pPr>
        <w:pStyle w:val="a7"/>
        <w:widowControl w:val="0"/>
        <w:rPr>
          <w:sz w:val="22"/>
          <w:szCs w:val="22"/>
          <w:lang w:val="uk-UA"/>
        </w:rPr>
      </w:pPr>
      <w:r w:rsidRPr="005D3AC1">
        <w:rPr>
          <w:b/>
          <w:sz w:val="22"/>
          <w:szCs w:val="22"/>
          <w:lang w:val="uk-UA"/>
        </w:rPr>
        <w:t>5.2.2.4.</w:t>
      </w:r>
      <w:r w:rsidRPr="005D3AC1">
        <w:rPr>
          <w:sz w:val="22"/>
          <w:szCs w:val="22"/>
          <w:lang w:val="uk-UA"/>
        </w:rPr>
        <w:t xml:space="preserve"> Сторони узгоджують, що до розрахунку (оплати) приймаються наступні якісні показники, встановлені в результаті контрольного (спільного) випробування: </w:t>
      </w:r>
    </w:p>
    <w:p w:rsidR="0032587E" w:rsidRPr="005D3AC1" w:rsidRDefault="0032587E" w:rsidP="0032587E">
      <w:pPr>
        <w:pStyle w:val="a7"/>
        <w:widowControl w:val="0"/>
        <w:rPr>
          <w:snapToGrid w:val="0"/>
          <w:sz w:val="22"/>
          <w:szCs w:val="22"/>
          <w:lang w:val="uk-UA"/>
        </w:rPr>
      </w:pPr>
      <w:r w:rsidRPr="005D3AC1">
        <w:rPr>
          <w:b/>
          <w:sz w:val="22"/>
          <w:szCs w:val="22"/>
          <w:lang w:val="uk-UA"/>
        </w:rPr>
        <w:t>5.2.2.</w:t>
      </w:r>
      <w:r w:rsidR="00C74267" w:rsidRPr="005D3AC1">
        <w:rPr>
          <w:b/>
          <w:sz w:val="22"/>
          <w:szCs w:val="22"/>
          <w:lang w:val="uk-UA"/>
        </w:rPr>
        <w:t>4</w:t>
      </w:r>
      <w:r w:rsidRPr="005D3AC1">
        <w:rPr>
          <w:b/>
          <w:sz w:val="22"/>
          <w:szCs w:val="22"/>
          <w:lang w:val="uk-UA"/>
        </w:rPr>
        <w:t>.</w:t>
      </w:r>
      <w:r w:rsidR="00C74267" w:rsidRPr="005D3AC1">
        <w:rPr>
          <w:b/>
          <w:sz w:val="22"/>
          <w:szCs w:val="22"/>
          <w:lang w:val="uk-UA"/>
        </w:rPr>
        <w:t>1.</w:t>
      </w:r>
      <w:r w:rsidRPr="005D3AC1">
        <w:rPr>
          <w:sz w:val="22"/>
          <w:szCs w:val="22"/>
          <w:lang w:val="uk-UA"/>
        </w:rPr>
        <w:t xml:space="preserve"> У разі, якщо встановлені в результаті контрольного (спільного) випробування дані про окремі якісні показники Вугілля, співпадають з даними, вказаними в посвідченнях про якість («Реєстрах відвантажених вагонів і посвідчень про якість»), тобто знаходяться в межах базової </w:t>
      </w:r>
      <w:r w:rsidR="00C74267" w:rsidRPr="005D3AC1">
        <w:rPr>
          <w:sz w:val="22"/>
          <w:szCs w:val="22"/>
          <w:lang w:val="uk-UA"/>
        </w:rPr>
        <w:t>похибки</w:t>
      </w:r>
      <w:r w:rsidRPr="005D3AC1">
        <w:rPr>
          <w:sz w:val="22"/>
          <w:szCs w:val="22"/>
          <w:lang w:val="uk-UA"/>
        </w:rPr>
        <w:t xml:space="preserve"> випробування згідно до ДСТУ 4096-2002, то до розрахунку (оплати) приймаються дані про показники якості, вказані в посвідченнях про якість;</w:t>
      </w:r>
    </w:p>
    <w:p w:rsidR="0032587E" w:rsidRPr="005D3AC1" w:rsidRDefault="0032587E" w:rsidP="0032587E">
      <w:pPr>
        <w:pStyle w:val="a7"/>
        <w:widowControl w:val="0"/>
        <w:rPr>
          <w:snapToGrid w:val="0"/>
          <w:sz w:val="22"/>
          <w:szCs w:val="22"/>
          <w:lang w:val="uk-UA"/>
        </w:rPr>
      </w:pPr>
      <w:r w:rsidRPr="005D3AC1">
        <w:rPr>
          <w:b/>
          <w:snapToGrid w:val="0"/>
          <w:sz w:val="22"/>
          <w:szCs w:val="22"/>
          <w:lang w:val="uk-UA"/>
        </w:rPr>
        <w:t>5.2.2.</w:t>
      </w:r>
      <w:r w:rsidR="00C74267" w:rsidRPr="005D3AC1">
        <w:rPr>
          <w:b/>
          <w:snapToGrid w:val="0"/>
          <w:sz w:val="22"/>
          <w:szCs w:val="22"/>
          <w:lang w:val="uk-UA"/>
        </w:rPr>
        <w:t>4</w:t>
      </w:r>
      <w:r w:rsidRPr="005D3AC1">
        <w:rPr>
          <w:b/>
          <w:snapToGrid w:val="0"/>
          <w:sz w:val="22"/>
          <w:szCs w:val="22"/>
          <w:lang w:val="uk-UA"/>
        </w:rPr>
        <w:t>.</w:t>
      </w:r>
      <w:r w:rsidR="00C74267" w:rsidRPr="005D3AC1">
        <w:rPr>
          <w:b/>
          <w:snapToGrid w:val="0"/>
          <w:sz w:val="22"/>
          <w:szCs w:val="22"/>
          <w:lang w:val="uk-UA"/>
        </w:rPr>
        <w:t>2.</w:t>
      </w:r>
      <w:r w:rsidRPr="005D3AC1">
        <w:rPr>
          <w:snapToGrid w:val="0"/>
          <w:sz w:val="22"/>
          <w:szCs w:val="22"/>
          <w:lang w:val="uk-UA"/>
        </w:rPr>
        <w:t xml:space="preserve"> </w:t>
      </w:r>
      <w:r w:rsidRPr="005D3AC1">
        <w:rPr>
          <w:sz w:val="22"/>
          <w:szCs w:val="22"/>
          <w:lang w:val="uk-UA"/>
        </w:rPr>
        <w:t xml:space="preserve">У разі, якщо встановлені в результаті контрольного (спільного) випробування дані про окремі якісні показники Вугілля не співпадають з даними, вказаними в посвідченнях про якість («Реєстрах відвантажених вагонів і посвідчень про якість») з урахуванням базової </w:t>
      </w:r>
      <w:r w:rsidR="00C74267" w:rsidRPr="005D3AC1">
        <w:rPr>
          <w:sz w:val="22"/>
          <w:szCs w:val="22"/>
          <w:lang w:val="uk-UA"/>
        </w:rPr>
        <w:t>похибки</w:t>
      </w:r>
      <w:r w:rsidRPr="005D3AC1">
        <w:rPr>
          <w:sz w:val="22"/>
          <w:szCs w:val="22"/>
          <w:lang w:val="uk-UA"/>
        </w:rPr>
        <w:t xml:space="preserve"> випробування згідно до ДСТУ 4096-2002, до розрахунку (оплати) приймаються дані за кожним окремим якісним показником Вугілля, встановлені в результаті контрольного (спільного) випробування і вказані у відповідних актах контрольного (спільного) випробування, а у разі розкриття </w:t>
      </w:r>
      <w:r w:rsidR="00946FD9" w:rsidRPr="005D3AC1">
        <w:rPr>
          <w:sz w:val="22"/>
          <w:szCs w:val="22"/>
          <w:lang w:val="uk-UA"/>
        </w:rPr>
        <w:t>А</w:t>
      </w:r>
      <w:r w:rsidRPr="005D3AC1">
        <w:rPr>
          <w:sz w:val="22"/>
          <w:szCs w:val="22"/>
          <w:lang w:val="uk-UA"/>
        </w:rPr>
        <w:t xml:space="preserve">рбітражної банки - дані, встановлені за результатами Вуглехімічного аналізу </w:t>
      </w:r>
      <w:r w:rsidR="00946FD9" w:rsidRPr="005D3AC1">
        <w:rPr>
          <w:sz w:val="22"/>
          <w:szCs w:val="22"/>
          <w:lang w:val="uk-UA"/>
        </w:rPr>
        <w:t>А</w:t>
      </w:r>
      <w:r w:rsidRPr="005D3AC1">
        <w:rPr>
          <w:sz w:val="22"/>
          <w:szCs w:val="22"/>
          <w:lang w:val="uk-UA"/>
        </w:rPr>
        <w:t>рбітражної банки.</w:t>
      </w:r>
    </w:p>
    <w:p w:rsidR="0032587E" w:rsidRPr="005D3AC1" w:rsidRDefault="0032587E" w:rsidP="0032587E">
      <w:pPr>
        <w:widowControl w:val="0"/>
        <w:jc w:val="both"/>
        <w:rPr>
          <w:sz w:val="22"/>
          <w:szCs w:val="22"/>
          <w:lang w:val="uk-UA"/>
        </w:rPr>
      </w:pPr>
      <w:r w:rsidRPr="005D3AC1">
        <w:rPr>
          <w:b/>
          <w:sz w:val="22"/>
          <w:szCs w:val="22"/>
          <w:lang w:val="uk-UA"/>
        </w:rPr>
        <w:t>5.2.2.</w:t>
      </w:r>
      <w:r w:rsidR="00C74267" w:rsidRPr="005D3AC1">
        <w:rPr>
          <w:b/>
          <w:sz w:val="22"/>
          <w:szCs w:val="22"/>
          <w:lang w:val="uk-UA"/>
        </w:rPr>
        <w:t>5</w:t>
      </w:r>
      <w:r w:rsidRPr="005D3AC1">
        <w:rPr>
          <w:b/>
          <w:sz w:val="22"/>
          <w:szCs w:val="22"/>
          <w:lang w:val="uk-UA"/>
        </w:rPr>
        <w:t xml:space="preserve">. </w:t>
      </w:r>
      <w:r w:rsidRPr="005D3AC1">
        <w:rPr>
          <w:sz w:val="22"/>
          <w:szCs w:val="22"/>
          <w:lang w:val="uk-UA"/>
        </w:rPr>
        <w:t xml:space="preserve">Надмірно сплачена плата за користування залізничними вагонами відносяться на винну Сторону (Сторону, чиї дані про якість Вугілля не відповідали фактичним з урахуванням базової </w:t>
      </w:r>
      <w:r w:rsidR="00DD5CD6" w:rsidRPr="005D3AC1">
        <w:rPr>
          <w:sz w:val="22"/>
          <w:szCs w:val="22"/>
          <w:lang w:val="uk-UA"/>
        </w:rPr>
        <w:t>похибки</w:t>
      </w:r>
      <w:r w:rsidRPr="005D3AC1">
        <w:rPr>
          <w:sz w:val="22"/>
          <w:szCs w:val="22"/>
          <w:lang w:val="uk-UA"/>
        </w:rPr>
        <w:t xml:space="preserve"> випробування згідно до ДСТУ 4096-2002) при наданні копії відповідн</w:t>
      </w:r>
      <w:r w:rsidR="007A4D2F" w:rsidRPr="005D3AC1">
        <w:rPr>
          <w:sz w:val="22"/>
          <w:szCs w:val="22"/>
          <w:lang w:val="uk-UA"/>
        </w:rPr>
        <w:t>ої</w:t>
      </w:r>
      <w:r w:rsidRPr="005D3AC1">
        <w:rPr>
          <w:sz w:val="22"/>
          <w:szCs w:val="22"/>
          <w:lang w:val="uk-UA"/>
        </w:rPr>
        <w:t xml:space="preserve"> «Відомості плати за користування вагонами» </w:t>
      </w:r>
      <w:r w:rsidR="00675C57" w:rsidRPr="005D3AC1">
        <w:rPr>
          <w:sz w:val="22"/>
          <w:szCs w:val="22"/>
          <w:lang w:val="uk-UA"/>
        </w:rPr>
        <w:t>та/або</w:t>
      </w:r>
      <w:r w:rsidRPr="005D3AC1">
        <w:rPr>
          <w:sz w:val="22"/>
          <w:szCs w:val="22"/>
          <w:lang w:val="uk-UA"/>
        </w:rPr>
        <w:t xml:space="preserve"> інших підтверджуючих документів.</w:t>
      </w:r>
    </w:p>
    <w:p w:rsidR="0032587E" w:rsidRPr="005D3AC1" w:rsidRDefault="0032587E" w:rsidP="0088760E">
      <w:pPr>
        <w:widowControl w:val="0"/>
        <w:ind w:firstLine="426"/>
        <w:jc w:val="both"/>
        <w:rPr>
          <w:sz w:val="22"/>
          <w:szCs w:val="22"/>
          <w:lang w:val="uk-UA"/>
        </w:rPr>
      </w:pPr>
      <w:r w:rsidRPr="005D3AC1">
        <w:rPr>
          <w:sz w:val="22"/>
          <w:szCs w:val="22"/>
          <w:lang w:val="uk-UA"/>
        </w:rPr>
        <w:t>Сторони обумовлюють, що надмірно сплачена плата за користування залізничними вагонами розраховується з моменту відправки виклику (факсом</w:t>
      </w:r>
      <w:r w:rsidR="00694317" w:rsidRPr="005D3AC1">
        <w:rPr>
          <w:sz w:val="22"/>
          <w:szCs w:val="22"/>
          <w:lang w:val="uk-UA"/>
        </w:rPr>
        <w:t>) Покупцем та/або Вантажоодержувачем</w:t>
      </w:r>
      <w:r w:rsidRPr="005D3AC1">
        <w:rPr>
          <w:sz w:val="22"/>
          <w:szCs w:val="22"/>
          <w:lang w:val="uk-UA"/>
        </w:rPr>
        <w:t xml:space="preserve"> до закінчення проведення спільного приймання Вугілля за якістю, виходячи з середньої вартості користування вагонами за весь час перебування вагонів у Вантажоодержувача. Сторони обумовлюють, що надмірно сплачена плата за користування залізничними вагонами, а також інші документально підтверджені витрати, які Вантажоодержувач змушений був зазнати у зв'язку з </w:t>
      </w:r>
      <w:r w:rsidR="009142CB" w:rsidRPr="005D3AC1">
        <w:rPr>
          <w:sz w:val="22"/>
          <w:szCs w:val="22"/>
          <w:lang w:val="uk-UA"/>
        </w:rPr>
        <w:t>поставкою</w:t>
      </w:r>
      <w:r w:rsidRPr="005D3AC1">
        <w:rPr>
          <w:sz w:val="22"/>
          <w:szCs w:val="22"/>
          <w:lang w:val="uk-UA"/>
        </w:rPr>
        <w:t xml:space="preserve"> Постачальником Вугілля, фактичні якісні показники якого не відповідають даним, вказаним в посвідченнях про якість («Реєстрах відвантажених вагонів і посвідчень про якість») з урахуванням базової </w:t>
      </w:r>
      <w:r w:rsidR="00C74267" w:rsidRPr="005D3AC1">
        <w:rPr>
          <w:sz w:val="22"/>
          <w:szCs w:val="22"/>
          <w:lang w:val="uk-UA"/>
        </w:rPr>
        <w:t>похибки</w:t>
      </w:r>
      <w:r w:rsidRPr="005D3AC1">
        <w:rPr>
          <w:sz w:val="22"/>
          <w:szCs w:val="22"/>
          <w:lang w:val="uk-UA"/>
        </w:rPr>
        <w:t xml:space="preserve">, відносяться на винну сторону на підставі підписаних обома Сторонами Актів про компенсацію прямих витрат (збитків) </w:t>
      </w:r>
      <w:r w:rsidR="007E3A32" w:rsidRPr="005D3AC1">
        <w:rPr>
          <w:sz w:val="22"/>
          <w:szCs w:val="22"/>
          <w:lang w:val="uk-UA"/>
        </w:rPr>
        <w:t xml:space="preserve">та/або Актів відшкодування витрат </w:t>
      </w:r>
      <w:r w:rsidRPr="005D3AC1">
        <w:rPr>
          <w:sz w:val="22"/>
          <w:szCs w:val="22"/>
          <w:lang w:val="uk-UA"/>
        </w:rPr>
        <w:t xml:space="preserve">і документів, що підтверджують понесені витрати (збитки). У разі понесення вищезгаданих витрат, Покупець зобов'язується надати Постачальникові підписані зі свого боку Акти про компенсацію прямих витрат (збитків) </w:t>
      </w:r>
      <w:r w:rsidR="007E3A32" w:rsidRPr="005D3AC1">
        <w:rPr>
          <w:sz w:val="22"/>
          <w:szCs w:val="22"/>
          <w:lang w:val="uk-UA"/>
        </w:rPr>
        <w:t xml:space="preserve">та/або Акти відшкодування витрат </w:t>
      </w:r>
      <w:r w:rsidRPr="005D3AC1">
        <w:rPr>
          <w:sz w:val="22"/>
          <w:szCs w:val="22"/>
          <w:lang w:val="uk-UA"/>
        </w:rPr>
        <w:t xml:space="preserve">із додаванням документів, що підтверджують понесені </w:t>
      </w:r>
      <w:r w:rsidRPr="005D3AC1">
        <w:rPr>
          <w:sz w:val="22"/>
          <w:szCs w:val="22"/>
          <w:lang w:val="uk-UA"/>
        </w:rPr>
        <w:lastRenderedPageBreak/>
        <w:t>витрати (збитки), до 20 (двадцятого) числа місяця, що настає за місяцем, в якому були понесені збитки, а Постачальник протягом 45 (сорока п'яти) робочих днів з моменту (дня) отримання таких Актів зобов'язаний підписати їх і надати один екземпляр Акту Покупцеві або направити йому свої мотивовані письмові заперечення.</w:t>
      </w:r>
    </w:p>
    <w:p w:rsidR="0032587E" w:rsidRPr="005D3AC1" w:rsidRDefault="0032587E" w:rsidP="0088760E">
      <w:pPr>
        <w:widowControl w:val="0"/>
        <w:ind w:firstLine="426"/>
        <w:jc w:val="both"/>
        <w:rPr>
          <w:sz w:val="22"/>
          <w:szCs w:val="22"/>
          <w:lang w:val="uk-UA"/>
        </w:rPr>
      </w:pPr>
      <w:r w:rsidRPr="005D3AC1">
        <w:rPr>
          <w:sz w:val="22"/>
          <w:szCs w:val="22"/>
          <w:lang w:val="uk-UA"/>
        </w:rPr>
        <w:t>У разі, коли після проведення приймання Вугілля за якістю підтвердяться показники Постачальника (Вантажовідправника), Покупець зобов'язується відшкодувати усі витрати Постачальника в порядку, обумовленому в п. 5.2.2.</w:t>
      </w:r>
      <w:r w:rsidR="0056203F" w:rsidRPr="005D3AC1">
        <w:rPr>
          <w:sz w:val="22"/>
          <w:szCs w:val="22"/>
          <w:lang w:val="uk-UA"/>
        </w:rPr>
        <w:t>5</w:t>
      </w:r>
      <w:r w:rsidRPr="005D3AC1">
        <w:rPr>
          <w:sz w:val="22"/>
          <w:szCs w:val="22"/>
          <w:lang w:val="uk-UA"/>
        </w:rPr>
        <w:t>. цього Договору.</w:t>
      </w:r>
    </w:p>
    <w:p w:rsidR="0032587E" w:rsidRPr="005D3AC1" w:rsidRDefault="0032587E" w:rsidP="0088760E">
      <w:pPr>
        <w:widowControl w:val="0"/>
        <w:ind w:firstLine="426"/>
        <w:jc w:val="both"/>
        <w:rPr>
          <w:sz w:val="22"/>
          <w:szCs w:val="22"/>
          <w:lang w:val="uk-UA"/>
        </w:rPr>
      </w:pPr>
      <w:r w:rsidRPr="005D3AC1">
        <w:rPr>
          <w:sz w:val="22"/>
          <w:szCs w:val="22"/>
          <w:lang w:val="uk-UA"/>
        </w:rPr>
        <w:t>Закінченням приймання Вугілля за якістю, якісні показники якого перевищують граничні значення, вказані у цьо</w:t>
      </w:r>
      <w:r w:rsidR="00F765AD" w:rsidRPr="005D3AC1">
        <w:rPr>
          <w:sz w:val="22"/>
          <w:szCs w:val="22"/>
          <w:lang w:val="uk-UA"/>
        </w:rPr>
        <w:t>му</w:t>
      </w:r>
      <w:r w:rsidRPr="005D3AC1">
        <w:rPr>
          <w:sz w:val="22"/>
          <w:szCs w:val="22"/>
          <w:lang w:val="uk-UA"/>
        </w:rPr>
        <w:t xml:space="preserve"> Договор</w:t>
      </w:r>
      <w:r w:rsidR="00F765AD" w:rsidRPr="005D3AC1">
        <w:rPr>
          <w:sz w:val="22"/>
          <w:szCs w:val="22"/>
          <w:lang w:val="uk-UA"/>
        </w:rPr>
        <w:t>і</w:t>
      </w:r>
      <w:r w:rsidRPr="005D3AC1">
        <w:rPr>
          <w:sz w:val="22"/>
          <w:szCs w:val="22"/>
          <w:lang w:val="uk-UA"/>
        </w:rPr>
        <w:t xml:space="preserve">, вважається час отримання письмової згоди Покупця на приймання Вугілля із застосуванням прогресивних знижок. Сторони узгоджують, що підтвердженням отримання письмової згоди Покупця може бути фіксація представником Постачальника </w:t>
      </w:r>
      <w:r w:rsidR="00675C57" w:rsidRPr="005D3AC1">
        <w:rPr>
          <w:sz w:val="22"/>
          <w:szCs w:val="22"/>
          <w:lang w:val="uk-UA"/>
        </w:rPr>
        <w:t>та/або</w:t>
      </w:r>
      <w:r w:rsidRPr="005D3AC1">
        <w:rPr>
          <w:sz w:val="22"/>
          <w:szCs w:val="22"/>
          <w:lang w:val="uk-UA"/>
        </w:rPr>
        <w:t xml:space="preserve"> Вантажовідправника </w:t>
      </w:r>
      <w:r w:rsidR="00C74267" w:rsidRPr="005D3AC1">
        <w:rPr>
          <w:sz w:val="22"/>
          <w:szCs w:val="22"/>
          <w:lang w:val="uk-UA"/>
        </w:rPr>
        <w:t>П.І.Б</w:t>
      </w:r>
      <w:r w:rsidRPr="005D3AC1">
        <w:rPr>
          <w:sz w:val="22"/>
          <w:szCs w:val="22"/>
          <w:lang w:val="uk-UA"/>
        </w:rPr>
        <w:t>. і посади особи, що дала відповідну згоду, отримання повідомлення Покупця про згоду по електронній пошті або факсом і т. п.</w:t>
      </w:r>
    </w:p>
    <w:p w:rsidR="0032587E" w:rsidRPr="005D3AC1" w:rsidRDefault="0032587E" w:rsidP="0032587E">
      <w:pPr>
        <w:widowControl w:val="0"/>
        <w:jc w:val="both"/>
        <w:rPr>
          <w:sz w:val="22"/>
          <w:szCs w:val="22"/>
          <w:lang w:val="uk-UA"/>
        </w:rPr>
      </w:pPr>
      <w:r w:rsidRPr="005D3AC1">
        <w:rPr>
          <w:b/>
          <w:sz w:val="22"/>
          <w:szCs w:val="22"/>
          <w:lang w:val="uk-UA"/>
        </w:rPr>
        <w:t>5.2.2.</w:t>
      </w:r>
      <w:r w:rsidR="00C74267" w:rsidRPr="005D3AC1">
        <w:rPr>
          <w:b/>
          <w:sz w:val="22"/>
          <w:szCs w:val="22"/>
          <w:lang w:val="uk-UA"/>
        </w:rPr>
        <w:t>6</w:t>
      </w:r>
      <w:r w:rsidRPr="005D3AC1">
        <w:rPr>
          <w:b/>
          <w:sz w:val="22"/>
          <w:szCs w:val="22"/>
          <w:lang w:val="uk-UA"/>
        </w:rPr>
        <w:t xml:space="preserve">. </w:t>
      </w:r>
      <w:r w:rsidRPr="005D3AC1">
        <w:rPr>
          <w:sz w:val="22"/>
          <w:szCs w:val="22"/>
          <w:lang w:val="uk-UA"/>
        </w:rPr>
        <w:t xml:space="preserve">У разі ненадання Постачальником </w:t>
      </w:r>
      <w:r w:rsidR="00675C57" w:rsidRPr="005D3AC1">
        <w:rPr>
          <w:sz w:val="22"/>
          <w:szCs w:val="22"/>
          <w:lang w:val="uk-UA"/>
        </w:rPr>
        <w:t>та/або</w:t>
      </w:r>
      <w:r w:rsidRPr="005D3AC1">
        <w:rPr>
          <w:sz w:val="22"/>
          <w:szCs w:val="22"/>
          <w:lang w:val="uk-UA"/>
        </w:rPr>
        <w:t xml:space="preserve"> Вантажовідправником «Реєстрів відвантажених вагонів і посвідчень про якість» в строк, встановлений п.</w:t>
      </w:r>
      <w:r w:rsidRPr="005D3AC1">
        <w:rPr>
          <w:sz w:val="22"/>
          <w:szCs w:val="22"/>
          <w:lang w:val="uk-UA"/>
        </w:rPr>
        <w:t>3.</w:t>
      </w:r>
      <w:r w:rsidR="00AE25F1">
        <w:rPr>
          <w:sz w:val="22"/>
          <w:szCs w:val="22"/>
          <w:lang w:val="uk-UA"/>
        </w:rPr>
        <w:t>6</w:t>
      </w:r>
      <w:r w:rsidRPr="005D3AC1">
        <w:rPr>
          <w:sz w:val="22"/>
          <w:szCs w:val="22"/>
          <w:lang w:val="uk-UA"/>
        </w:rPr>
        <w:t xml:space="preserve">. </w:t>
      </w:r>
      <w:r w:rsidRPr="005D3AC1">
        <w:rPr>
          <w:sz w:val="22"/>
          <w:szCs w:val="22"/>
          <w:lang w:val="uk-UA"/>
        </w:rPr>
        <w:t xml:space="preserve">цього Договору, Покупець </w:t>
      </w:r>
      <w:r w:rsidR="00675C57" w:rsidRPr="005D3AC1">
        <w:rPr>
          <w:sz w:val="22"/>
          <w:szCs w:val="22"/>
          <w:lang w:val="uk-UA"/>
        </w:rPr>
        <w:t>та/або</w:t>
      </w:r>
      <w:r w:rsidRPr="005D3AC1">
        <w:rPr>
          <w:sz w:val="22"/>
          <w:szCs w:val="22"/>
          <w:lang w:val="uk-UA"/>
        </w:rPr>
        <w:t xml:space="preserve"> Вантажоодержувач направляє Постачальник</w:t>
      </w:r>
      <w:r w:rsidR="00C74267" w:rsidRPr="005D3AC1">
        <w:rPr>
          <w:sz w:val="22"/>
          <w:szCs w:val="22"/>
          <w:lang w:val="uk-UA"/>
        </w:rPr>
        <w:t>у</w:t>
      </w:r>
      <w:r w:rsidRPr="005D3AC1">
        <w:rPr>
          <w:sz w:val="22"/>
          <w:szCs w:val="22"/>
          <w:lang w:val="uk-UA"/>
        </w:rPr>
        <w:t xml:space="preserve"> </w:t>
      </w:r>
      <w:r w:rsidR="00675C57" w:rsidRPr="005D3AC1">
        <w:rPr>
          <w:sz w:val="22"/>
          <w:szCs w:val="22"/>
          <w:lang w:val="uk-UA"/>
        </w:rPr>
        <w:t>та/або</w:t>
      </w:r>
      <w:r w:rsidRPr="005D3AC1">
        <w:rPr>
          <w:sz w:val="22"/>
          <w:szCs w:val="22"/>
          <w:lang w:val="uk-UA"/>
        </w:rPr>
        <w:t xml:space="preserve"> Вантажовідправник</w:t>
      </w:r>
      <w:r w:rsidR="00C74267" w:rsidRPr="005D3AC1">
        <w:rPr>
          <w:sz w:val="22"/>
          <w:szCs w:val="22"/>
          <w:lang w:val="uk-UA"/>
        </w:rPr>
        <w:t>у</w:t>
      </w:r>
      <w:r w:rsidRPr="005D3AC1">
        <w:rPr>
          <w:sz w:val="22"/>
          <w:szCs w:val="22"/>
          <w:lang w:val="uk-UA"/>
        </w:rPr>
        <w:t xml:space="preserve"> сповіщення з вимогою про надання вищезгаданих Реєстрів. У разі ненадання Постачальником </w:t>
      </w:r>
      <w:r w:rsidR="00675C57" w:rsidRPr="005D3AC1">
        <w:rPr>
          <w:sz w:val="22"/>
          <w:szCs w:val="22"/>
          <w:lang w:val="uk-UA"/>
        </w:rPr>
        <w:t>та/або</w:t>
      </w:r>
      <w:r w:rsidRPr="005D3AC1">
        <w:rPr>
          <w:sz w:val="22"/>
          <w:szCs w:val="22"/>
          <w:lang w:val="uk-UA"/>
        </w:rPr>
        <w:t xml:space="preserve"> Вантажовідправником «Реєстрів відвантажених вагонів і посвідчень якості» протягом 4 (чотирьох) годин з моменту направлення Покупцем </w:t>
      </w:r>
      <w:r w:rsidR="00675C57" w:rsidRPr="005D3AC1">
        <w:rPr>
          <w:sz w:val="22"/>
          <w:szCs w:val="22"/>
          <w:lang w:val="uk-UA"/>
        </w:rPr>
        <w:t>та/або</w:t>
      </w:r>
      <w:r w:rsidRPr="005D3AC1">
        <w:rPr>
          <w:sz w:val="22"/>
          <w:szCs w:val="22"/>
          <w:lang w:val="uk-UA"/>
        </w:rPr>
        <w:t xml:space="preserve"> Вантажоодержувачем сповіщення, остаточними і обов'язковими для Сторін, у тому числі для фінансових розрахунків, є дані, отримані під </w:t>
      </w:r>
      <w:r w:rsidR="0004478F" w:rsidRPr="005D3AC1">
        <w:rPr>
          <w:sz w:val="22"/>
          <w:szCs w:val="22"/>
          <w:lang w:val="uk-UA"/>
        </w:rPr>
        <w:t>час приймання Вугілля Покупцем та/або Вантажоодержувачем</w:t>
      </w:r>
      <w:r w:rsidRPr="005D3AC1">
        <w:rPr>
          <w:sz w:val="22"/>
          <w:szCs w:val="22"/>
          <w:lang w:val="uk-UA"/>
        </w:rPr>
        <w:t xml:space="preserve">. </w:t>
      </w:r>
    </w:p>
    <w:p w:rsidR="00B70163" w:rsidRPr="005D3AC1" w:rsidRDefault="00B70163" w:rsidP="00B70163">
      <w:pPr>
        <w:widowControl w:val="0"/>
        <w:jc w:val="both"/>
        <w:rPr>
          <w:color w:val="000000" w:themeColor="text1"/>
          <w:sz w:val="22"/>
          <w:szCs w:val="22"/>
          <w:lang w:val="uk-UA"/>
        </w:rPr>
      </w:pPr>
      <w:r w:rsidRPr="005D3AC1">
        <w:rPr>
          <w:b/>
          <w:color w:val="000000" w:themeColor="text1"/>
          <w:sz w:val="22"/>
          <w:szCs w:val="22"/>
          <w:lang w:val="uk-UA"/>
        </w:rPr>
        <w:t>5.3.</w:t>
      </w:r>
      <w:r w:rsidRPr="005D3AC1">
        <w:rPr>
          <w:color w:val="000000" w:themeColor="text1"/>
          <w:sz w:val="22"/>
          <w:szCs w:val="22"/>
          <w:lang w:val="uk-UA"/>
        </w:rPr>
        <w:t xml:space="preserve"> Сторони узгоджують, що у разі, якщо партія Вугілля, відвантажена Постачальником одночасно, прибула до Вантажоодержувача не одночасно, тобто її частина, то кількість точкових проб з одного вагону цієї частини партії визначається як для окремої партії згідно до ДСТУ 4096-2002. Об'єднані проби готують для кожної з частин партії. При цьому об'єднана проба – це проба, яка складається з необхідної кількості точкових проб, які відбираються безпосередньо з партії Вугілля і характеризують його середню якість.</w:t>
      </w:r>
    </w:p>
    <w:p w:rsidR="00B70163" w:rsidRPr="005D3AC1" w:rsidRDefault="00B70163" w:rsidP="00B70163">
      <w:pPr>
        <w:widowControl w:val="0"/>
        <w:jc w:val="both"/>
        <w:rPr>
          <w:color w:val="000000" w:themeColor="text1"/>
          <w:sz w:val="22"/>
          <w:szCs w:val="22"/>
          <w:lang w:val="uk-UA"/>
        </w:rPr>
      </w:pPr>
      <w:r w:rsidRPr="005D3AC1">
        <w:rPr>
          <w:b/>
          <w:color w:val="000000" w:themeColor="text1"/>
          <w:sz w:val="22"/>
          <w:szCs w:val="22"/>
          <w:lang w:val="uk-UA"/>
        </w:rPr>
        <w:t>5.3.1.</w:t>
      </w:r>
      <w:r w:rsidRPr="005D3AC1">
        <w:rPr>
          <w:color w:val="000000" w:themeColor="text1"/>
          <w:sz w:val="22"/>
          <w:szCs w:val="22"/>
          <w:lang w:val="uk-UA"/>
        </w:rPr>
        <w:t xml:space="preserve"> У разі, якщо якість однієї з частин партії, яка прибула до Вантажоодержувача одночасно, перевищуватиме граничні значення, встановлені у </w:t>
      </w:r>
      <w:r w:rsidR="00F765AD" w:rsidRPr="005D3AC1">
        <w:rPr>
          <w:color w:val="000000" w:themeColor="text1"/>
          <w:sz w:val="22"/>
          <w:szCs w:val="22"/>
          <w:lang w:val="uk-UA"/>
        </w:rPr>
        <w:t>цьому Договорі</w:t>
      </w:r>
      <w:r w:rsidRPr="005D3AC1">
        <w:rPr>
          <w:color w:val="000000" w:themeColor="text1"/>
          <w:sz w:val="22"/>
          <w:szCs w:val="22"/>
          <w:lang w:val="uk-UA"/>
        </w:rPr>
        <w:t>, то ця частина розглядається, як окрема партія.</w:t>
      </w:r>
    </w:p>
    <w:p w:rsidR="00B70163" w:rsidRPr="005D3AC1" w:rsidRDefault="00B70163" w:rsidP="00B70163">
      <w:pPr>
        <w:widowControl w:val="0"/>
        <w:jc w:val="both"/>
        <w:rPr>
          <w:color w:val="000000" w:themeColor="text1"/>
          <w:sz w:val="22"/>
          <w:szCs w:val="22"/>
          <w:lang w:val="uk-UA"/>
        </w:rPr>
      </w:pPr>
      <w:r w:rsidRPr="005D3AC1">
        <w:rPr>
          <w:b/>
          <w:color w:val="000000" w:themeColor="text1"/>
          <w:sz w:val="22"/>
          <w:szCs w:val="22"/>
        </w:rPr>
        <w:t>5</w:t>
      </w:r>
      <w:r w:rsidRPr="005D3AC1">
        <w:rPr>
          <w:b/>
          <w:color w:val="000000" w:themeColor="text1"/>
          <w:sz w:val="22"/>
          <w:szCs w:val="22"/>
          <w:lang w:val="uk-UA"/>
        </w:rPr>
        <w:t>.</w:t>
      </w:r>
      <w:r w:rsidRPr="005D3AC1">
        <w:rPr>
          <w:b/>
          <w:color w:val="000000" w:themeColor="text1"/>
          <w:sz w:val="22"/>
          <w:szCs w:val="22"/>
        </w:rPr>
        <w:t>3</w:t>
      </w:r>
      <w:r w:rsidRPr="005D3AC1">
        <w:rPr>
          <w:b/>
          <w:color w:val="000000" w:themeColor="text1"/>
          <w:sz w:val="22"/>
          <w:szCs w:val="22"/>
          <w:lang w:val="uk-UA"/>
        </w:rPr>
        <w:t>.2.</w:t>
      </w:r>
      <w:r w:rsidRPr="005D3AC1">
        <w:rPr>
          <w:color w:val="000000" w:themeColor="text1"/>
          <w:sz w:val="22"/>
          <w:szCs w:val="22"/>
          <w:lang w:val="uk-UA"/>
        </w:rPr>
        <w:t xml:space="preserve"> У разі, якщо якість, визначена для кожної з частин партії, не перевищує граничні значення, встановлені у </w:t>
      </w:r>
      <w:r w:rsidR="00F765AD" w:rsidRPr="005D3AC1">
        <w:rPr>
          <w:color w:val="000000" w:themeColor="text1"/>
          <w:sz w:val="22"/>
          <w:szCs w:val="22"/>
          <w:lang w:val="uk-UA"/>
        </w:rPr>
        <w:t>цьому Договорі</w:t>
      </w:r>
      <w:r w:rsidRPr="005D3AC1">
        <w:rPr>
          <w:color w:val="000000" w:themeColor="text1"/>
          <w:sz w:val="22"/>
          <w:szCs w:val="22"/>
          <w:lang w:val="uk-UA"/>
        </w:rPr>
        <w:t xml:space="preserve">, розрахунок показників якості проводиться як середньозважене значення для партії в цілому. При цьому Сторонами під партією розуміється кількість тон Вугілля, яке відвантажене Постачальником </w:t>
      </w:r>
      <w:r w:rsidRPr="005D3AC1">
        <w:rPr>
          <w:sz w:val="22"/>
          <w:szCs w:val="22"/>
          <w:lang w:val="uk-UA"/>
        </w:rPr>
        <w:t>та/або</w:t>
      </w:r>
      <w:r w:rsidRPr="005D3AC1">
        <w:rPr>
          <w:color w:val="000000" w:themeColor="text1"/>
          <w:sz w:val="22"/>
          <w:szCs w:val="22"/>
          <w:lang w:val="uk-UA"/>
        </w:rPr>
        <w:t xml:space="preserve"> Вантажовідправником за певний проміжок часу (день, зміну і так далі), середня якість якого характеризується однією об'єднаною пробою і вказується в одному посвідченні про якість.</w:t>
      </w:r>
    </w:p>
    <w:p w:rsidR="00B70163" w:rsidRPr="005D3AC1" w:rsidRDefault="00B70163" w:rsidP="00B70163">
      <w:pPr>
        <w:widowControl w:val="0"/>
        <w:jc w:val="both"/>
        <w:rPr>
          <w:color w:val="000000" w:themeColor="text1"/>
          <w:sz w:val="22"/>
          <w:szCs w:val="22"/>
          <w:lang w:val="uk-UA"/>
        </w:rPr>
      </w:pPr>
      <w:r w:rsidRPr="005D3AC1">
        <w:rPr>
          <w:b/>
          <w:color w:val="000000" w:themeColor="text1"/>
          <w:sz w:val="22"/>
          <w:szCs w:val="22"/>
          <w:lang w:val="uk-UA"/>
        </w:rPr>
        <w:t>5.3.3.</w:t>
      </w:r>
      <w:r w:rsidRPr="005D3AC1">
        <w:rPr>
          <w:color w:val="000000" w:themeColor="text1"/>
          <w:sz w:val="22"/>
          <w:szCs w:val="22"/>
          <w:lang w:val="uk-UA"/>
        </w:rPr>
        <w:t xml:space="preserve"> Сторони узгоджують, що у разі, якщо партія Вугілля, відвантажена Постачальником одночасно, прибула до Вантажоодержувача не одночасно, а саме її частини прибули в різних календарних місяцях, то на ту частину партії, яка надійшла у поточному календарному місяці, складається та підписується відповідний Акт звіряння кількості та якості вугільної продукції. При цьому якість прийнята до розрахунку приймається за даними посвідчення про якість.</w:t>
      </w:r>
    </w:p>
    <w:p w:rsidR="00B70163" w:rsidRPr="005D3AC1" w:rsidRDefault="00B70163" w:rsidP="00B70163">
      <w:pPr>
        <w:widowControl w:val="0"/>
        <w:jc w:val="both"/>
        <w:rPr>
          <w:color w:val="000000" w:themeColor="text1"/>
          <w:sz w:val="22"/>
          <w:szCs w:val="22"/>
          <w:lang w:val="uk-UA"/>
        </w:rPr>
      </w:pPr>
      <w:r w:rsidRPr="005D3AC1">
        <w:rPr>
          <w:color w:val="000000" w:themeColor="text1"/>
          <w:sz w:val="22"/>
          <w:szCs w:val="22"/>
          <w:lang w:val="uk-UA"/>
        </w:rPr>
        <w:t>Після надходження інших частин партії розрахунок показників</w:t>
      </w:r>
      <w:r w:rsidR="00C67A4C" w:rsidRPr="005D3AC1">
        <w:rPr>
          <w:color w:val="000000" w:themeColor="text1"/>
          <w:sz w:val="22"/>
          <w:szCs w:val="22"/>
          <w:lang w:val="uk-UA"/>
        </w:rPr>
        <w:t xml:space="preserve"> якості здійснюється згідно п. 5.3</w:t>
      </w:r>
      <w:r w:rsidRPr="005D3AC1">
        <w:rPr>
          <w:color w:val="000000" w:themeColor="text1"/>
          <w:sz w:val="22"/>
          <w:szCs w:val="22"/>
          <w:lang w:val="uk-UA"/>
        </w:rPr>
        <w:t xml:space="preserve">.1. та </w:t>
      </w:r>
      <w:r w:rsidR="00C67A4C" w:rsidRPr="005D3AC1">
        <w:rPr>
          <w:color w:val="000000" w:themeColor="text1"/>
          <w:sz w:val="22"/>
          <w:szCs w:val="22"/>
          <w:lang w:val="uk-UA"/>
        </w:rPr>
        <w:t>5.3</w:t>
      </w:r>
      <w:r w:rsidRPr="005D3AC1">
        <w:rPr>
          <w:color w:val="000000" w:themeColor="text1"/>
          <w:sz w:val="22"/>
          <w:szCs w:val="22"/>
          <w:lang w:val="uk-UA"/>
        </w:rPr>
        <w:t>.2. У разі невідповідності якісних показників, вказаних у посвідченні про якість, показникам, визначених після надходження інших частин партії, складається та підписується коригувальний Акт звіряння кількості та якості вугільної продукції.</w:t>
      </w:r>
    </w:p>
    <w:p w:rsidR="0032587E" w:rsidRPr="005D3AC1" w:rsidRDefault="00B70163" w:rsidP="00B70163">
      <w:pPr>
        <w:tabs>
          <w:tab w:val="left" w:pos="851"/>
        </w:tabs>
        <w:jc w:val="both"/>
        <w:rPr>
          <w:sz w:val="22"/>
          <w:szCs w:val="22"/>
        </w:rPr>
      </w:pPr>
      <w:r w:rsidRPr="005D3AC1">
        <w:rPr>
          <w:b/>
          <w:color w:val="000000" w:themeColor="text1"/>
          <w:sz w:val="22"/>
          <w:szCs w:val="22"/>
        </w:rPr>
        <w:t>5</w:t>
      </w:r>
      <w:r w:rsidRPr="005D3AC1">
        <w:rPr>
          <w:b/>
          <w:color w:val="000000" w:themeColor="text1"/>
          <w:sz w:val="22"/>
          <w:szCs w:val="22"/>
          <w:lang w:val="uk-UA"/>
        </w:rPr>
        <w:t>.</w:t>
      </w:r>
      <w:r w:rsidRPr="005D3AC1">
        <w:rPr>
          <w:b/>
          <w:color w:val="000000" w:themeColor="text1"/>
          <w:sz w:val="22"/>
          <w:szCs w:val="22"/>
        </w:rPr>
        <w:t>3</w:t>
      </w:r>
      <w:r w:rsidRPr="005D3AC1">
        <w:rPr>
          <w:b/>
          <w:color w:val="000000" w:themeColor="text1"/>
          <w:sz w:val="22"/>
          <w:szCs w:val="22"/>
          <w:lang w:val="uk-UA"/>
        </w:rPr>
        <w:t>.4.</w:t>
      </w:r>
      <w:r w:rsidRPr="005D3AC1">
        <w:rPr>
          <w:color w:val="000000" w:themeColor="text1"/>
          <w:sz w:val="22"/>
          <w:szCs w:val="22"/>
          <w:lang w:val="uk-UA"/>
        </w:rPr>
        <w:t xml:space="preserve"> Сторони узгоджують, що у випадках, не обумовлених та/або не врегульованих в цьому Договорі, Покупець і Вантажоодержувач при прийманні вугілля за якістю керуються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 квітня 1966 р. № П-7 з подальшими змінами в частині, що не суперечить цьому Договору, а також ДСТУ 7493:2013 «Вугілля буре, кам'яне, антрацит і вугільні брикети. Правила приймання за якістю», ДСТУ 4083-2012 «Вугілля кам'яне та антрацит для пиловидного спалювання на теплових електростанціях. Технічні умови», та/або ДСТУ 4096-2002 «Вугілля буре, кам'яне, антрацит, горючі сланці та вугільні брикети. Методи відбору та підготовки проб до лабораторного випробовування», ГОСТ 1102-95 (ISO 1171-81) «Паливо тверде мінеральне. Методи визначення зольності» та іншими нормативними документами, вказаними в цьо</w:t>
      </w:r>
      <w:r w:rsidR="00F765AD" w:rsidRPr="005D3AC1">
        <w:rPr>
          <w:color w:val="000000" w:themeColor="text1"/>
          <w:sz w:val="22"/>
          <w:szCs w:val="22"/>
          <w:lang w:val="uk-UA"/>
        </w:rPr>
        <w:t>му</w:t>
      </w:r>
      <w:r w:rsidRPr="005D3AC1">
        <w:rPr>
          <w:color w:val="000000" w:themeColor="text1"/>
          <w:sz w:val="22"/>
          <w:szCs w:val="22"/>
          <w:lang w:val="uk-UA"/>
        </w:rPr>
        <w:t xml:space="preserve"> Договор</w:t>
      </w:r>
      <w:r w:rsidR="00F765AD" w:rsidRPr="005D3AC1">
        <w:rPr>
          <w:color w:val="000000" w:themeColor="text1"/>
          <w:sz w:val="22"/>
          <w:szCs w:val="22"/>
          <w:lang w:val="uk-UA"/>
        </w:rPr>
        <w:t>і</w:t>
      </w:r>
      <w:r w:rsidRPr="005D3AC1">
        <w:rPr>
          <w:color w:val="000000" w:themeColor="text1"/>
          <w:sz w:val="22"/>
          <w:szCs w:val="22"/>
          <w:lang w:val="uk-UA"/>
        </w:rPr>
        <w:t>.</w:t>
      </w:r>
    </w:p>
    <w:p w:rsidR="0032587E" w:rsidRPr="005D3AC1" w:rsidRDefault="0032587E" w:rsidP="00C83626">
      <w:pPr>
        <w:widowControl w:val="0"/>
        <w:jc w:val="both"/>
        <w:rPr>
          <w:sz w:val="22"/>
          <w:szCs w:val="22"/>
          <w:lang w:val="uk-UA"/>
        </w:rPr>
      </w:pPr>
      <w:r w:rsidRPr="005D3AC1">
        <w:rPr>
          <w:b/>
          <w:sz w:val="22"/>
          <w:szCs w:val="22"/>
          <w:lang w:val="uk-UA"/>
        </w:rPr>
        <w:t xml:space="preserve">5.4. </w:t>
      </w:r>
      <w:r w:rsidR="002A70CF" w:rsidRPr="005D3AC1">
        <w:rPr>
          <w:sz w:val="22"/>
          <w:szCs w:val="22"/>
          <w:lang w:val="uk-UA"/>
        </w:rPr>
        <w:t xml:space="preserve">Покупець та/або </w:t>
      </w:r>
      <w:r w:rsidRPr="005D3AC1">
        <w:rPr>
          <w:sz w:val="22"/>
          <w:szCs w:val="22"/>
          <w:lang w:val="uk-UA"/>
        </w:rPr>
        <w:t>Ван</w:t>
      </w:r>
      <w:r w:rsidR="002A70CF" w:rsidRPr="005D3AC1">
        <w:rPr>
          <w:sz w:val="22"/>
          <w:szCs w:val="22"/>
          <w:lang w:val="uk-UA"/>
        </w:rPr>
        <w:t>тажоодержувач</w:t>
      </w:r>
      <w:r w:rsidRPr="005D3AC1">
        <w:rPr>
          <w:sz w:val="22"/>
          <w:szCs w:val="22"/>
          <w:lang w:val="uk-UA"/>
        </w:rPr>
        <w:t xml:space="preserve"> зобов'язується своєчасно прийма</w:t>
      </w:r>
      <w:r w:rsidR="00C74267" w:rsidRPr="005D3AC1">
        <w:rPr>
          <w:sz w:val="22"/>
          <w:szCs w:val="22"/>
          <w:lang w:val="uk-UA"/>
        </w:rPr>
        <w:t>ти</w:t>
      </w:r>
      <w:r w:rsidRPr="005D3AC1">
        <w:rPr>
          <w:sz w:val="22"/>
          <w:szCs w:val="22"/>
          <w:lang w:val="uk-UA"/>
        </w:rPr>
        <w:t xml:space="preserve"> Вугілля за кількістю, якістю і асортиментом. </w:t>
      </w:r>
    </w:p>
    <w:p w:rsidR="00716B7E" w:rsidRPr="005D3AC1" w:rsidRDefault="00716B7E" w:rsidP="00716B7E">
      <w:pPr>
        <w:pStyle w:val="a7"/>
        <w:rPr>
          <w:sz w:val="22"/>
          <w:szCs w:val="22"/>
          <w:lang w:val="uk-UA"/>
        </w:rPr>
      </w:pPr>
      <w:r w:rsidRPr="005D3AC1">
        <w:rPr>
          <w:b/>
          <w:sz w:val="22"/>
          <w:szCs w:val="22"/>
          <w:lang w:val="uk-UA"/>
        </w:rPr>
        <w:t>5.5.</w:t>
      </w:r>
      <w:r w:rsidRPr="005D3AC1">
        <w:rPr>
          <w:sz w:val="22"/>
          <w:szCs w:val="22"/>
          <w:lang w:val="uk-UA"/>
        </w:rPr>
        <w:t xml:space="preserve"> Сторони узгоджують, що підставою для оформлення і підписання Актів прийому-передачі вугільної продукції є фактичні дані про кількісні і якісні показники Вугілля, яке поставлене Пост</w:t>
      </w:r>
      <w:r w:rsidR="000E5637" w:rsidRPr="005D3AC1">
        <w:rPr>
          <w:sz w:val="22"/>
          <w:szCs w:val="22"/>
          <w:lang w:val="uk-UA"/>
        </w:rPr>
        <w:t>ачальником і прийняте Покупцем та/або Вантажоодержувачем</w:t>
      </w:r>
      <w:r w:rsidRPr="005D3AC1">
        <w:rPr>
          <w:sz w:val="22"/>
          <w:szCs w:val="22"/>
          <w:lang w:val="uk-UA"/>
        </w:rPr>
        <w:t>, визначені відповідно до розділу 5 цього Договору.</w:t>
      </w:r>
    </w:p>
    <w:p w:rsidR="00716B7E" w:rsidRPr="005D3AC1" w:rsidRDefault="00716B7E" w:rsidP="0088760E">
      <w:pPr>
        <w:pStyle w:val="a7"/>
        <w:ind w:firstLine="426"/>
        <w:rPr>
          <w:sz w:val="22"/>
          <w:szCs w:val="22"/>
          <w:lang w:val="uk-UA"/>
        </w:rPr>
      </w:pPr>
      <w:r w:rsidRPr="005D3AC1">
        <w:rPr>
          <w:sz w:val="22"/>
          <w:szCs w:val="22"/>
          <w:lang w:val="uk-UA"/>
        </w:rPr>
        <w:t xml:space="preserve">Постачальник або Вантажовідправник (представник Постачальника або Вантажовідправника) зобов'язаний протягом 2 (двох) днів з моменту поставки, але не пізніше 2 (другого) числа місяця, що настає за місяцем поставки, зробити з Вантажоодержувачем звірку поставленого в поточному місяці Вугілля, про </w:t>
      </w:r>
      <w:r w:rsidRPr="005D3AC1">
        <w:rPr>
          <w:sz w:val="22"/>
          <w:szCs w:val="22"/>
          <w:lang w:val="uk-UA"/>
        </w:rPr>
        <w:lastRenderedPageBreak/>
        <w:t>що складають та підписують відповідний Акт звіряння кількості та якості вугільної продукції. За результатами звірки Постачальник зобов'язаний скласти, підписати зі свого боку і завірити печаткою відповідні Акти прийому-передачі вугільної продукції за Договором і в той же строк направити Покупцю на підпис.</w:t>
      </w:r>
    </w:p>
    <w:p w:rsidR="00716B7E" w:rsidRPr="005D3AC1" w:rsidRDefault="00716B7E" w:rsidP="0088760E">
      <w:pPr>
        <w:pStyle w:val="a7"/>
        <w:ind w:firstLine="426"/>
        <w:rPr>
          <w:sz w:val="22"/>
          <w:szCs w:val="22"/>
          <w:lang w:val="uk-UA"/>
        </w:rPr>
      </w:pPr>
      <w:r w:rsidRPr="005D3AC1">
        <w:rPr>
          <w:sz w:val="22"/>
          <w:szCs w:val="22"/>
          <w:lang w:val="uk-UA"/>
        </w:rPr>
        <w:t>Для здійснення звіряння по кількості та якості представник Постачальника або Вантажовідправника має бути уповноважений відповідною довіреністю Постачальника або Вантажовідправника.</w:t>
      </w:r>
    </w:p>
    <w:p w:rsidR="0032587E" w:rsidRPr="005D3AC1" w:rsidRDefault="00716B7E" w:rsidP="0088760E">
      <w:pPr>
        <w:pStyle w:val="a7"/>
        <w:widowControl w:val="0"/>
        <w:ind w:firstLine="426"/>
        <w:rPr>
          <w:sz w:val="22"/>
          <w:szCs w:val="22"/>
          <w:lang w:val="uk-UA"/>
        </w:rPr>
      </w:pPr>
      <w:r w:rsidRPr="005D3AC1">
        <w:rPr>
          <w:sz w:val="22"/>
          <w:szCs w:val="22"/>
          <w:lang w:val="uk-UA"/>
        </w:rPr>
        <w:t>Сторони узгоджують, що Покупець зі свого боку зобов'язаний підписати, завірити своєю печаткою отримані від Постачальника  Акти прийому-передачі вугільної продукції і в строк не більше п’яти днів з дати отримання таких документів направити 1 (один) екземпляр Акту прийому-передачі вугільної продукції Постачальнику.</w:t>
      </w:r>
    </w:p>
    <w:p w:rsidR="0032587E" w:rsidRPr="005D3AC1" w:rsidRDefault="0032587E" w:rsidP="0032587E">
      <w:pPr>
        <w:widowControl w:val="0"/>
        <w:jc w:val="both"/>
        <w:rPr>
          <w:sz w:val="22"/>
          <w:szCs w:val="22"/>
          <w:lang w:val="uk-UA"/>
        </w:rPr>
      </w:pPr>
      <w:r w:rsidRPr="005D3AC1">
        <w:rPr>
          <w:b/>
          <w:snapToGrid w:val="0"/>
          <w:sz w:val="22"/>
          <w:szCs w:val="22"/>
          <w:lang w:val="uk-UA"/>
        </w:rPr>
        <w:t>5.6.</w:t>
      </w:r>
      <w:r w:rsidRPr="005D3AC1">
        <w:rPr>
          <w:sz w:val="22"/>
          <w:szCs w:val="22"/>
          <w:lang w:val="uk-UA"/>
        </w:rPr>
        <w:t xml:space="preserve"> У разі </w:t>
      </w:r>
      <w:r w:rsidR="009142CB" w:rsidRPr="005D3AC1">
        <w:rPr>
          <w:sz w:val="22"/>
          <w:szCs w:val="22"/>
          <w:lang w:val="uk-UA"/>
        </w:rPr>
        <w:t>поставки</w:t>
      </w:r>
      <w:r w:rsidRPr="005D3AC1">
        <w:rPr>
          <w:sz w:val="22"/>
          <w:szCs w:val="22"/>
          <w:lang w:val="uk-UA"/>
        </w:rPr>
        <w:t xml:space="preserve"> Вугілля, якісні показники якого перевищують граничні норми, обумовлені в цьому Договорі (далі - Неякісного Вугілля) або Вугілля, асортимент якого не відповідає вимогам, приведеним в цьому Договорі, Покупець має право відмовитися від прийняття і оплати такого Вугілля без відшкодування збитків, понесених Постачальником.</w:t>
      </w:r>
    </w:p>
    <w:p w:rsidR="0032587E" w:rsidRPr="005D3AC1" w:rsidRDefault="0032587E" w:rsidP="0032587E">
      <w:pPr>
        <w:widowControl w:val="0"/>
        <w:jc w:val="both"/>
        <w:rPr>
          <w:sz w:val="22"/>
          <w:szCs w:val="22"/>
          <w:lang w:val="uk-UA"/>
        </w:rPr>
      </w:pPr>
      <w:r w:rsidRPr="005D3AC1">
        <w:rPr>
          <w:b/>
          <w:snapToGrid w:val="0"/>
          <w:sz w:val="22"/>
          <w:szCs w:val="22"/>
          <w:lang w:val="uk-UA"/>
        </w:rPr>
        <w:t>5.6.1.</w:t>
      </w:r>
      <w:r w:rsidRPr="005D3AC1">
        <w:rPr>
          <w:snapToGrid w:val="0"/>
          <w:sz w:val="22"/>
          <w:szCs w:val="22"/>
          <w:lang w:val="uk-UA"/>
        </w:rPr>
        <w:t xml:space="preserve"> </w:t>
      </w:r>
      <w:r w:rsidRPr="005D3AC1">
        <w:rPr>
          <w:sz w:val="22"/>
          <w:szCs w:val="22"/>
          <w:lang w:val="uk-UA"/>
        </w:rPr>
        <w:t xml:space="preserve">Про виявлення факту порушення Постачальником умов Договору відносно якості або асортименту Вугілля і відмову від прийняття і </w:t>
      </w:r>
      <w:r w:rsidR="002A70CF" w:rsidRPr="005D3AC1">
        <w:rPr>
          <w:sz w:val="22"/>
          <w:szCs w:val="22"/>
          <w:lang w:val="uk-UA"/>
        </w:rPr>
        <w:t>оплати такого Вугілля Покупець та/або Вантажоодержувач</w:t>
      </w:r>
      <w:r w:rsidRPr="005D3AC1">
        <w:rPr>
          <w:sz w:val="22"/>
          <w:szCs w:val="22"/>
          <w:lang w:val="uk-UA"/>
        </w:rPr>
        <w:t xml:space="preserve"> в добовий </w:t>
      </w:r>
      <w:r w:rsidR="003058BD" w:rsidRPr="005D3AC1">
        <w:rPr>
          <w:sz w:val="22"/>
          <w:szCs w:val="22"/>
          <w:lang w:val="uk-UA"/>
        </w:rPr>
        <w:t xml:space="preserve">строк </w:t>
      </w:r>
      <w:r w:rsidRPr="005D3AC1">
        <w:rPr>
          <w:sz w:val="22"/>
          <w:szCs w:val="22"/>
          <w:lang w:val="uk-UA"/>
        </w:rPr>
        <w:t>повідомляє Постачальника і Вантажовідправника письмово телеграмою або факсом.</w:t>
      </w:r>
    </w:p>
    <w:p w:rsidR="0032587E" w:rsidRPr="005D3AC1" w:rsidRDefault="0032587E" w:rsidP="0032587E">
      <w:pPr>
        <w:widowControl w:val="0"/>
        <w:jc w:val="both"/>
        <w:rPr>
          <w:sz w:val="22"/>
          <w:szCs w:val="22"/>
          <w:lang w:val="uk-UA"/>
        </w:rPr>
      </w:pPr>
      <w:r w:rsidRPr="005D3AC1">
        <w:rPr>
          <w:b/>
          <w:sz w:val="22"/>
          <w:szCs w:val="22"/>
          <w:lang w:val="uk-UA"/>
        </w:rPr>
        <w:t>5.6.2.</w:t>
      </w:r>
      <w:r w:rsidRPr="005D3AC1">
        <w:rPr>
          <w:sz w:val="22"/>
          <w:szCs w:val="22"/>
          <w:lang w:val="uk-UA"/>
        </w:rPr>
        <w:t xml:space="preserve"> Постачальник або Вантажовідп</w:t>
      </w:r>
      <w:r w:rsidR="002A70CF" w:rsidRPr="005D3AC1">
        <w:rPr>
          <w:sz w:val="22"/>
          <w:szCs w:val="22"/>
          <w:lang w:val="uk-UA"/>
        </w:rPr>
        <w:t>равник на повідомлення Покупця та/або Вантажоодержувача</w:t>
      </w:r>
      <w:r w:rsidRPr="005D3AC1">
        <w:rPr>
          <w:sz w:val="22"/>
          <w:szCs w:val="22"/>
          <w:lang w:val="uk-UA"/>
        </w:rPr>
        <w:t xml:space="preserve"> зобов'язаний протягом 24 (двадцяти чотирьох) годин з моменту отримання повідомлення у будні дні і 48 (сорока восьми) годин з моменту отримання повідомлення Покупця </w:t>
      </w:r>
      <w:r w:rsidR="009D49F2" w:rsidRPr="005D3AC1">
        <w:rPr>
          <w:sz w:val="22"/>
          <w:szCs w:val="22"/>
          <w:lang w:val="uk-UA"/>
        </w:rPr>
        <w:t xml:space="preserve">або Вантажоодержувача </w:t>
      </w:r>
      <w:r w:rsidRPr="005D3AC1">
        <w:rPr>
          <w:sz w:val="22"/>
          <w:szCs w:val="22"/>
          <w:lang w:val="uk-UA"/>
        </w:rPr>
        <w:t>у вихідні, святкові і неробочі дні надати Покупц</w:t>
      </w:r>
      <w:r w:rsidR="002E7881" w:rsidRPr="005D3AC1">
        <w:rPr>
          <w:sz w:val="22"/>
          <w:szCs w:val="22"/>
          <w:lang w:val="uk-UA"/>
        </w:rPr>
        <w:t>ю</w:t>
      </w:r>
      <w:r w:rsidR="002A70CF" w:rsidRPr="005D3AC1">
        <w:rPr>
          <w:sz w:val="22"/>
          <w:szCs w:val="22"/>
          <w:lang w:val="uk-UA"/>
        </w:rPr>
        <w:t xml:space="preserve"> та/або </w:t>
      </w:r>
      <w:r w:rsidRPr="005D3AC1">
        <w:rPr>
          <w:sz w:val="22"/>
          <w:szCs w:val="22"/>
          <w:lang w:val="uk-UA"/>
        </w:rPr>
        <w:t>Вантажоодержувач</w:t>
      </w:r>
      <w:r w:rsidR="002E7881" w:rsidRPr="005D3AC1">
        <w:rPr>
          <w:sz w:val="22"/>
          <w:szCs w:val="22"/>
          <w:lang w:val="uk-UA"/>
        </w:rPr>
        <w:t>у</w:t>
      </w:r>
      <w:r w:rsidRPr="005D3AC1">
        <w:rPr>
          <w:sz w:val="22"/>
          <w:szCs w:val="22"/>
          <w:lang w:val="uk-UA"/>
        </w:rPr>
        <w:t xml:space="preserve"> письмову згоду на переадресацію Вугілля, від прийняття якого відмовився Покупець </w:t>
      </w:r>
      <w:r w:rsidR="009D49F2" w:rsidRPr="005D3AC1">
        <w:rPr>
          <w:sz w:val="22"/>
          <w:szCs w:val="22"/>
          <w:lang w:val="uk-UA"/>
        </w:rPr>
        <w:t xml:space="preserve">або </w:t>
      </w:r>
      <w:r w:rsidRPr="005D3AC1">
        <w:rPr>
          <w:sz w:val="22"/>
          <w:szCs w:val="22"/>
          <w:lang w:val="uk-UA"/>
        </w:rPr>
        <w:t>Вантажооде</w:t>
      </w:r>
      <w:r w:rsidR="009D49F2" w:rsidRPr="005D3AC1">
        <w:rPr>
          <w:sz w:val="22"/>
          <w:szCs w:val="22"/>
          <w:lang w:val="uk-UA"/>
        </w:rPr>
        <w:t>ржувач</w:t>
      </w:r>
      <w:r w:rsidRPr="005D3AC1">
        <w:rPr>
          <w:sz w:val="22"/>
          <w:szCs w:val="22"/>
          <w:lang w:val="uk-UA"/>
        </w:rPr>
        <w:t xml:space="preserve">, з наданням реквізитів залізничної станції нового призначення, передану факсом </w:t>
      </w:r>
      <w:r w:rsidR="00675C57" w:rsidRPr="005D3AC1">
        <w:rPr>
          <w:sz w:val="22"/>
          <w:szCs w:val="22"/>
          <w:lang w:val="uk-UA"/>
        </w:rPr>
        <w:t>та/або</w:t>
      </w:r>
      <w:r w:rsidRPr="005D3AC1">
        <w:rPr>
          <w:sz w:val="22"/>
          <w:szCs w:val="22"/>
          <w:lang w:val="uk-UA"/>
        </w:rPr>
        <w:t xml:space="preserve"> електронною поштою, а також телеграмою від залізничної станції нового призначення на залізн</w:t>
      </w:r>
      <w:r w:rsidR="002A70CF" w:rsidRPr="005D3AC1">
        <w:rPr>
          <w:sz w:val="22"/>
          <w:szCs w:val="22"/>
          <w:lang w:val="uk-UA"/>
        </w:rPr>
        <w:t>ичну станцію Вантажоодержувача та/або Покупця</w:t>
      </w:r>
      <w:r w:rsidRPr="005D3AC1">
        <w:rPr>
          <w:sz w:val="22"/>
          <w:szCs w:val="22"/>
          <w:lang w:val="uk-UA"/>
        </w:rPr>
        <w:t xml:space="preserve"> підтвердити згоду і готовність до отримання н</w:t>
      </w:r>
      <w:r w:rsidR="00945F2E" w:rsidRPr="005D3AC1">
        <w:rPr>
          <w:sz w:val="22"/>
          <w:szCs w:val="22"/>
          <w:lang w:val="uk-UA"/>
        </w:rPr>
        <w:t xml:space="preserve">е прийнятого Покупцем </w:t>
      </w:r>
      <w:r w:rsidR="002A70CF" w:rsidRPr="005D3AC1">
        <w:rPr>
          <w:sz w:val="22"/>
          <w:szCs w:val="22"/>
          <w:lang w:val="uk-UA"/>
        </w:rPr>
        <w:t>або Вантажоодержувачем</w:t>
      </w:r>
      <w:r w:rsidRPr="005D3AC1">
        <w:rPr>
          <w:sz w:val="22"/>
          <w:szCs w:val="22"/>
          <w:lang w:val="uk-UA"/>
        </w:rPr>
        <w:t xml:space="preserve"> вугілля.</w:t>
      </w:r>
    </w:p>
    <w:p w:rsidR="0032587E" w:rsidRPr="005D3AC1" w:rsidRDefault="0032587E" w:rsidP="0032587E">
      <w:pPr>
        <w:widowControl w:val="0"/>
        <w:jc w:val="both"/>
        <w:rPr>
          <w:sz w:val="22"/>
          <w:szCs w:val="22"/>
          <w:lang w:val="uk-UA"/>
        </w:rPr>
      </w:pPr>
      <w:r w:rsidRPr="005D3AC1">
        <w:rPr>
          <w:b/>
          <w:sz w:val="22"/>
          <w:szCs w:val="22"/>
          <w:lang w:val="uk-UA"/>
        </w:rPr>
        <w:t>5.6.3.</w:t>
      </w:r>
      <w:r w:rsidR="002A70CF" w:rsidRPr="005D3AC1">
        <w:rPr>
          <w:sz w:val="22"/>
          <w:szCs w:val="22"/>
          <w:lang w:val="uk-UA"/>
        </w:rPr>
        <w:t xml:space="preserve"> Покупець та/або Вантажоодержувач</w:t>
      </w:r>
      <w:r w:rsidRPr="005D3AC1">
        <w:rPr>
          <w:sz w:val="22"/>
          <w:szCs w:val="22"/>
          <w:lang w:val="uk-UA"/>
        </w:rPr>
        <w:t xml:space="preserve"> здійснює повернення не прийнятого Вугілля не пізніше 2 (двох) робочих днів з моменту (дня) отримання від Постачальника попередньої оплати у розмірі збитків, пов'язаних з </w:t>
      </w:r>
      <w:r w:rsidR="009142CB" w:rsidRPr="005D3AC1">
        <w:rPr>
          <w:sz w:val="22"/>
          <w:szCs w:val="22"/>
          <w:lang w:val="uk-UA"/>
        </w:rPr>
        <w:t>поставкою</w:t>
      </w:r>
      <w:r w:rsidRPr="005D3AC1">
        <w:rPr>
          <w:sz w:val="22"/>
          <w:szCs w:val="22"/>
          <w:lang w:val="uk-UA"/>
        </w:rPr>
        <w:t xml:space="preserve"> такого Вугілля (витрати на транспортування Вугілля до Вантажоодержувача, переадресація вагонів, плата за користування вагонами, витрати на подання-прибирання вагонів, витрати на проведення Вуглехімічного аналізу Вугілля та ін.), а також телеграми від залізничної станції нового призначення на залізн</w:t>
      </w:r>
      <w:r w:rsidR="002A70CF" w:rsidRPr="005D3AC1">
        <w:rPr>
          <w:sz w:val="22"/>
          <w:szCs w:val="22"/>
          <w:lang w:val="uk-UA"/>
        </w:rPr>
        <w:t>ичну станцію Вантажоодержувача.</w:t>
      </w:r>
    </w:p>
    <w:p w:rsidR="0032587E" w:rsidRPr="005D3AC1" w:rsidRDefault="0032587E" w:rsidP="0032587E">
      <w:pPr>
        <w:widowControl w:val="0"/>
        <w:ind w:firstLine="426"/>
        <w:jc w:val="both"/>
        <w:rPr>
          <w:sz w:val="22"/>
          <w:szCs w:val="22"/>
          <w:lang w:val="uk-UA"/>
        </w:rPr>
      </w:pPr>
      <w:r w:rsidRPr="005D3AC1">
        <w:rPr>
          <w:sz w:val="22"/>
          <w:szCs w:val="22"/>
          <w:lang w:val="uk-UA"/>
        </w:rPr>
        <w:t>Попередня оплата здійснюється Постачальником на підставі рахунку, який має бути виставлений Покупцем не пізніше одного робочого дня після дня (доби) отримання Покупцем письмового підтвердження Постачальника про переадресацію з зазначенням відвантажувальних реквізитів станції отримання вагонів з под</w:t>
      </w:r>
      <w:r w:rsidR="00315100" w:rsidRPr="005D3AC1">
        <w:rPr>
          <w:sz w:val="22"/>
          <w:szCs w:val="22"/>
          <w:lang w:val="uk-UA"/>
        </w:rPr>
        <w:t>альшим пред'явленням за фактом А</w:t>
      </w:r>
      <w:r w:rsidRPr="005D3AC1">
        <w:rPr>
          <w:sz w:val="22"/>
          <w:szCs w:val="22"/>
          <w:lang w:val="uk-UA"/>
        </w:rPr>
        <w:t>кту відшкодування витрат</w:t>
      </w:r>
      <w:r w:rsidR="00315100" w:rsidRPr="005D3AC1">
        <w:rPr>
          <w:sz w:val="22"/>
          <w:szCs w:val="22"/>
          <w:lang w:val="uk-UA"/>
        </w:rPr>
        <w:t xml:space="preserve"> та/або Акт про компенсацію прямих витрат (збитків)</w:t>
      </w:r>
      <w:r w:rsidRPr="005D3AC1">
        <w:rPr>
          <w:sz w:val="22"/>
          <w:szCs w:val="22"/>
          <w:lang w:val="uk-UA"/>
        </w:rPr>
        <w:t>, який підписується Сторонами згідно до п.5.6.4 цього Договору на суму фактично понесених витрат.</w:t>
      </w:r>
    </w:p>
    <w:p w:rsidR="0032587E" w:rsidRPr="005D3AC1" w:rsidRDefault="0032587E" w:rsidP="0032587E">
      <w:pPr>
        <w:widowControl w:val="0"/>
        <w:jc w:val="both"/>
        <w:rPr>
          <w:sz w:val="22"/>
          <w:szCs w:val="22"/>
          <w:lang w:val="uk-UA"/>
        </w:rPr>
      </w:pPr>
      <w:r w:rsidRPr="005D3AC1">
        <w:rPr>
          <w:b/>
          <w:sz w:val="22"/>
          <w:szCs w:val="22"/>
          <w:lang w:val="uk-UA"/>
        </w:rPr>
        <w:t>5.6.4</w:t>
      </w:r>
      <w:r w:rsidRPr="005D3AC1">
        <w:rPr>
          <w:sz w:val="22"/>
          <w:szCs w:val="22"/>
          <w:lang w:val="uk-UA"/>
        </w:rPr>
        <w:t xml:space="preserve">. Покупець зобов'язаний протягом 24 (двадцяти чотирьох) годин з моменту отримання від Постачальника згоди на переадресацію не прийнятого Покупцем </w:t>
      </w:r>
      <w:r w:rsidR="00302137" w:rsidRPr="005D3AC1">
        <w:rPr>
          <w:sz w:val="22"/>
          <w:szCs w:val="22"/>
          <w:lang w:val="uk-UA"/>
        </w:rPr>
        <w:t xml:space="preserve">або Вантажоодержувачем </w:t>
      </w:r>
      <w:r w:rsidRPr="005D3AC1">
        <w:rPr>
          <w:sz w:val="22"/>
          <w:szCs w:val="22"/>
          <w:lang w:val="uk-UA"/>
        </w:rPr>
        <w:t xml:space="preserve">Вугілля згідно до п.5.6.2. цього Договору, отриманого факсом </w:t>
      </w:r>
      <w:r w:rsidR="00675C57" w:rsidRPr="005D3AC1">
        <w:rPr>
          <w:sz w:val="22"/>
          <w:szCs w:val="22"/>
          <w:lang w:val="uk-UA"/>
        </w:rPr>
        <w:t>та/або</w:t>
      </w:r>
      <w:r w:rsidRPr="005D3AC1">
        <w:rPr>
          <w:sz w:val="22"/>
          <w:szCs w:val="22"/>
          <w:lang w:val="uk-UA"/>
        </w:rPr>
        <w:t xml:space="preserve"> електронною поштою, надати Постачальникові рахунок для оплати витрат, пов'язаних з </w:t>
      </w:r>
      <w:r w:rsidR="009142CB" w:rsidRPr="005D3AC1">
        <w:rPr>
          <w:sz w:val="22"/>
          <w:szCs w:val="22"/>
          <w:lang w:val="uk-UA"/>
        </w:rPr>
        <w:t>поставкою</w:t>
      </w:r>
      <w:r w:rsidRPr="005D3AC1">
        <w:rPr>
          <w:sz w:val="22"/>
          <w:szCs w:val="22"/>
          <w:lang w:val="uk-UA"/>
        </w:rPr>
        <w:t xml:space="preserve"> такого Вугілля, шляхом надання рахунку на факс </w:t>
      </w:r>
      <w:r w:rsidR="00675C57" w:rsidRPr="005D3AC1">
        <w:rPr>
          <w:sz w:val="22"/>
          <w:szCs w:val="22"/>
          <w:lang w:val="uk-UA"/>
        </w:rPr>
        <w:t>та/або</w:t>
      </w:r>
      <w:r w:rsidRPr="005D3AC1">
        <w:rPr>
          <w:sz w:val="22"/>
          <w:szCs w:val="22"/>
          <w:lang w:val="uk-UA"/>
        </w:rPr>
        <w:t xml:space="preserve"> електронну пошту з подальшим наданням оригіналу.</w:t>
      </w:r>
    </w:p>
    <w:p w:rsidR="0032587E" w:rsidRPr="005D3AC1" w:rsidRDefault="0032587E" w:rsidP="0088760E">
      <w:pPr>
        <w:widowControl w:val="0"/>
        <w:ind w:firstLine="426"/>
        <w:jc w:val="both"/>
        <w:rPr>
          <w:sz w:val="22"/>
          <w:szCs w:val="22"/>
          <w:lang w:val="uk-UA"/>
        </w:rPr>
      </w:pPr>
      <w:r w:rsidRPr="005D3AC1">
        <w:rPr>
          <w:sz w:val="22"/>
          <w:szCs w:val="22"/>
          <w:lang w:val="uk-UA"/>
        </w:rPr>
        <w:t>Покупець зобов'язується до 20 числа місяця, що настає за місяцем понесення збитків, надати Постачальн</w:t>
      </w:r>
      <w:r w:rsidR="00315100" w:rsidRPr="005D3AC1">
        <w:rPr>
          <w:sz w:val="22"/>
          <w:szCs w:val="22"/>
          <w:lang w:val="uk-UA"/>
        </w:rPr>
        <w:t>икові підписаний зі свого боку А</w:t>
      </w:r>
      <w:r w:rsidRPr="005D3AC1">
        <w:rPr>
          <w:sz w:val="22"/>
          <w:szCs w:val="22"/>
          <w:lang w:val="uk-UA"/>
        </w:rPr>
        <w:t>кт відшкодування витрат</w:t>
      </w:r>
      <w:r w:rsidR="00315100" w:rsidRPr="005D3AC1">
        <w:rPr>
          <w:sz w:val="22"/>
          <w:szCs w:val="22"/>
          <w:lang w:val="uk-UA"/>
        </w:rPr>
        <w:t xml:space="preserve"> та/або Акт про компенсацію прямих витрат (збитків)</w:t>
      </w:r>
      <w:r w:rsidRPr="005D3AC1">
        <w:rPr>
          <w:sz w:val="22"/>
          <w:szCs w:val="22"/>
          <w:lang w:val="uk-UA"/>
        </w:rPr>
        <w:t>. Постачальник протягом 3 (трьох) робочих днів з моменту отримання акту зобов'язаний підписати його і направити Покупц</w:t>
      </w:r>
      <w:r w:rsidR="002E7881" w:rsidRPr="005D3AC1">
        <w:rPr>
          <w:sz w:val="22"/>
          <w:szCs w:val="22"/>
          <w:lang w:val="uk-UA"/>
        </w:rPr>
        <w:t>ю</w:t>
      </w:r>
      <w:r w:rsidRPr="005D3AC1">
        <w:rPr>
          <w:sz w:val="22"/>
          <w:szCs w:val="22"/>
          <w:lang w:val="uk-UA"/>
        </w:rPr>
        <w:t xml:space="preserve"> або надати йому письмові зауваження.</w:t>
      </w:r>
    </w:p>
    <w:p w:rsidR="0032587E" w:rsidRPr="005D3AC1" w:rsidRDefault="0032587E" w:rsidP="0032587E">
      <w:pPr>
        <w:widowControl w:val="0"/>
        <w:jc w:val="both"/>
        <w:rPr>
          <w:sz w:val="22"/>
          <w:szCs w:val="22"/>
          <w:lang w:val="uk-UA"/>
        </w:rPr>
      </w:pPr>
      <w:r w:rsidRPr="005D3AC1">
        <w:rPr>
          <w:b/>
          <w:sz w:val="22"/>
          <w:szCs w:val="22"/>
          <w:lang w:val="uk-UA"/>
        </w:rPr>
        <w:t>5.6.5</w:t>
      </w:r>
      <w:r w:rsidRPr="005D3AC1">
        <w:rPr>
          <w:sz w:val="22"/>
          <w:szCs w:val="22"/>
          <w:lang w:val="uk-UA"/>
        </w:rPr>
        <w:t xml:space="preserve">. У разі порушення Покупцем строків щодо  повернення не прийнятого ним Вугілля, встановлених в п.5.6.3. цього Договору, усі витрати Покупця, які виникли після закінчення </w:t>
      </w:r>
      <w:r w:rsidR="003058BD" w:rsidRPr="005D3AC1">
        <w:rPr>
          <w:sz w:val="22"/>
          <w:szCs w:val="22"/>
          <w:lang w:val="uk-UA"/>
        </w:rPr>
        <w:t xml:space="preserve">строку </w:t>
      </w:r>
      <w:r w:rsidRPr="005D3AC1">
        <w:rPr>
          <w:sz w:val="22"/>
          <w:szCs w:val="22"/>
          <w:lang w:val="uk-UA"/>
        </w:rPr>
        <w:t>повернення не прийнятого Вугілля, а саме: витрати по зберіганню не прийнятого Вугілля, плата за користування вагонами і інші, покладаються на Покупця.</w:t>
      </w:r>
    </w:p>
    <w:p w:rsidR="0032587E" w:rsidRPr="005D3AC1" w:rsidRDefault="0032587E" w:rsidP="0032587E">
      <w:pPr>
        <w:widowControl w:val="0"/>
        <w:jc w:val="both"/>
        <w:rPr>
          <w:snapToGrid w:val="0"/>
          <w:sz w:val="22"/>
          <w:szCs w:val="22"/>
          <w:lang w:val="uk-UA"/>
        </w:rPr>
      </w:pPr>
      <w:r w:rsidRPr="005D3AC1">
        <w:rPr>
          <w:b/>
          <w:snapToGrid w:val="0"/>
          <w:sz w:val="22"/>
          <w:szCs w:val="22"/>
          <w:lang w:val="uk-UA"/>
        </w:rPr>
        <w:t>5.6.6.</w:t>
      </w:r>
      <w:r w:rsidRPr="005D3AC1">
        <w:rPr>
          <w:snapToGrid w:val="0"/>
          <w:sz w:val="22"/>
          <w:szCs w:val="22"/>
          <w:lang w:val="uk-UA"/>
        </w:rPr>
        <w:t xml:space="preserve"> </w:t>
      </w:r>
      <w:r w:rsidRPr="005D3AC1">
        <w:rPr>
          <w:sz w:val="22"/>
          <w:szCs w:val="22"/>
          <w:lang w:val="uk-UA"/>
        </w:rPr>
        <w:t xml:space="preserve">У разі, якщо Постачальник або Вантажовідправник протягом 24 (двадцяти чотирьох) годин з моменту отримання повідомлення Покупця </w:t>
      </w:r>
      <w:r w:rsidR="000739E6" w:rsidRPr="005D3AC1">
        <w:rPr>
          <w:sz w:val="22"/>
          <w:szCs w:val="22"/>
          <w:lang w:val="uk-UA"/>
        </w:rPr>
        <w:t xml:space="preserve">або Вантажоодержувача </w:t>
      </w:r>
      <w:r w:rsidRPr="005D3AC1">
        <w:rPr>
          <w:sz w:val="22"/>
          <w:szCs w:val="22"/>
          <w:lang w:val="uk-UA"/>
        </w:rPr>
        <w:t xml:space="preserve">у </w:t>
      </w:r>
      <w:r w:rsidR="00C3315A" w:rsidRPr="005D3AC1">
        <w:rPr>
          <w:sz w:val="22"/>
          <w:szCs w:val="22"/>
          <w:lang w:val="uk-UA"/>
        </w:rPr>
        <w:t xml:space="preserve">робочі </w:t>
      </w:r>
      <w:r w:rsidRPr="005D3AC1">
        <w:rPr>
          <w:sz w:val="22"/>
          <w:szCs w:val="22"/>
          <w:lang w:val="uk-UA"/>
        </w:rPr>
        <w:t xml:space="preserve">дні і 48 (сорока восьми) годин з моменту отримання повідомлення Покупця </w:t>
      </w:r>
      <w:r w:rsidR="00044276" w:rsidRPr="005D3AC1">
        <w:rPr>
          <w:sz w:val="22"/>
          <w:szCs w:val="22"/>
          <w:lang w:val="uk-UA"/>
        </w:rPr>
        <w:t xml:space="preserve">або Вантажоодержувача </w:t>
      </w:r>
      <w:r w:rsidRPr="005D3AC1">
        <w:rPr>
          <w:sz w:val="22"/>
          <w:szCs w:val="22"/>
          <w:lang w:val="uk-UA"/>
        </w:rPr>
        <w:t>у вихідні, святкові і неробочі дні не погоджує переадресацію Вугілля, від прийняття якого відмовився Покупець</w:t>
      </w:r>
      <w:r w:rsidR="00350242" w:rsidRPr="005D3AC1">
        <w:rPr>
          <w:sz w:val="22"/>
          <w:szCs w:val="22"/>
          <w:lang w:val="uk-UA"/>
        </w:rPr>
        <w:t xml:space="preserve"> або Вантажоодержувач</w:t>
      </w:r>
      <w:r w:rsidRPr="005D3AC1">
        <w:rPr>
          <w:sz w:val="22"/>
          <w:szCs w:val="22"/>
          <w:lang w:val="uk-UA"/>
        </w:rPr>
        <w:t>, останній з метою звільнення під'їзних шляхів Вантажоодержувача має право вивантажити таке Вугілля з вагонів на склад (майданчик) Вантажоодержувача, повідомивши про це Постачальника і Вантажовідправника. В цьому випадку Постачальник зобов'язаний в найкоротш</w:t>
      </w:r>
      <w:r w:rsidR="003058BD" w:rsidRPr="005D3AC1">
        <w:rPr>
          <w:sz w:val="22"/>
          <w:szCs w:val="22"/>
          <w:lang w:val="uk-UA"/>
        </w:rPr>
        <w:t>ий</w:t>
      </w:r>
      <w:r w:rsidRPr="005D3AC1">
        <w:rPr>
          <w:sz w:val="22"/>
          <w:szCs w:val="22"/>
          <w:lang w:val="uk-UA"/>
        </w:rPr>
        <w:t xml:space="preserve"> </w:t>
      </w:r>
      <w:r w:rsidR="003058BD" w:rsidRPr="005D3AC1">
        <w:rPr>
          <w:sz w:val="22"/>
          <w:szCs w:val="22"/>
          <w:lang w:val="uk-UA"/>
        </w:rPr>
        <w:t xml:space="preserve">строк </w:t>
      </w:r>
      <w:r w:rsidRPr="005D3AC1">
        <w:rPr>
          <w:sz w:val="22"/>
          <w:szCs w:val="22"/>
          <w:lang w:val="uk-UA"/>
        </w:rPr>
        <w:t>відшкодувати реальні збитки Покупця згідно з пунктом 5.6.6.1. цього Договору, після чого своїми силами, засобами і за свій рахунок забрати (навантажити і перевезти) Вугілля, від прийняття якого відмовився Покупець.</w:t>
      </w:r>
    </w:p>
    <w:p w:rsidR="00D74E35" w:rsidRPr="005D3AC1" w:rsidRDefault="0032587E" w:rsidP="0032587E">
      <w:pPr>
        <w:widowControl w:val="0"/>
        <w:jc w:val="both"/>
        <w:rPr>
          <w:snapToGrid w:val="0"/>
          <w:sz w:val="22"/>
          <w:szCs w:val="22"/>
          <w:lang w:val="uk-UA"/>
        </w:rPr>
      </w:pPr>
      <w:r w:rsidRPr="005D3AC1">
        <w:rPr>
          <w:b/>
          <w:snapToGrid w:val="0"/>
          <w:sz w:val="22"/>
          <w:szCs w:val="22"/>
          <w:lang w:val="uk-UA"/>
        </w:rPr>
        <w:t xml:space="preserve">5.6.6.1. </w:t>
      </w:r>
      <w:r w:rsidRPr="005D3AC1">
        <w:rPr>
          <w:snapToGrid w:val="0"/>
          <w:sz w:val="22"/>
          <w:szCs w:val="22"/>
          <w:lang w:val="uk-UA"/>
        </w:rPr>
        <w:t xml:space="preserve">Постачальник зобов'язаний відшкодувати реальні збитки Покупця у зв'язку з </w:t>
      </w:r>
      <w:r w:rsidR="009142CB" w:rsidRPr="005D3AC1">
        <w:rPr>
          <w:snapToGrid w:val="0"/>
          <w:sz w:val="22"/>
          <w:szCs w:val="22"/>
          <w:lang w:val="uk-UA"/>
        </w:rPr>
        <w:t>поставкою</w:t>
      </w:r>
      <w:r w:rsidRPr="005D3AC1">
        <w:rPr>
          <w:snapToGrid w:val="0"/>
          <w:sz w:val="22"/>
          <w:szCs w:val="22"/>
          <w:lang w:val="uk-UA"/>
        </w:rPr>
        <w:t xml:space="preserve"> </w:t>
      </w:r>
      <w:r w:rsidRPr="005D3AC1">
        <w:rPr>
          <w:snapToGrid w:val="0"/>
          <w:sz w:val="22"/>
          <w:szCs w:val="22"/>
          <w:lang w:val="uk-UA"/>
        </w:rPr>
        <w:lastRenderedPageBreak/>
        <w:t>(отриманням), вивантаженням, зберіганням і поверненням Постачальник</w:t>
      </w:r>
      <w:r w:rsidR="002E7881" w:rsidRPr="005D3AC1">
        <w:rPr>
          <w:snapToGrid w:val="0"/>
          <w:sz w:val="22"/>
          <w:szCs w:val="22"/>
          <w:lang w:val="uk-UA"/>
        </w:rPr>
        <w:t>у</w:t>
      </w:r>
      <w:r w:rsidRPr="005D3AC1">
        <w:rPr>
          <w:snapToGrid w:val="0"/>
          <w:sz w:val="22"/>
          <w:szCs w:val="22"/>
          <w:lang w:val="uk-UA"/>
        </w:rPr>
        <w:t xml:space="preserve"> </w:t>
      </w:r>
      <w:r w:rsidR="000739E6" w:rsidRPr="005D3AC1">
        <w:rPr>
          <w:sz w:val="22"/>
          <w:szCs w:val="22"/>
          <w:lang w:val="uk-UA"/>
        </w:rPr>
        <w:t>або Вантажовідправник</w:t>
      </w:r>
      <w:r w:rsidR="000739E6" w:rsidRPr="005D3AC1">
        <w:rPr>
          <w:snapToGrid w:val="0"/>
          <w:sz w:val="22"/>
          <w:szCs w:val="22"/>
          <w:lang w:val="uk-UA"/>
        </w:rPr>
        <w:t xml:space="preserve">у </w:t>
      </w:r>
      <w:r w:rsidRPr="005D3AC1">
        <w:rPr>
          <w:snapToGrid w:val="0"/>
          <w:sz w:val="22"/>
          <w:szCs w:val="22"/>
          <w:lang w:val="uk-UA"/>
        </w:rPr>
        <w:t>Вугілля, від прийняття якого відмовився Покупець</w:t>
      </w:r>
      <w:r w:rsidR="000739E6" w:rsidRPr="005D3AC1">
        <w:rPr>
          <w:snapToGrid w:val="0"/>
          <w:sz w:val="22"/>
          <w:szCs w:val="22"/>
          <w:lang w:val="uk-UA"/>
        </w:rPr>
        <w:t xml:space="preserve"> </w:t>
      </w:r>
      <w:r w:rsidR="000739E6" w:rsidRPr="005D3AC1">
        <w:rPr>
          <w:sz w:val="22"/>
          <w:szCs w:val="22"/>
          <w:lang w:val="uk-UA"/>
        </w:rPr>
        <w:t>або Вантажоодержувач</w:t>
      </w:r>
      <w:r w:rsidRPr="005D3AC1">
        <w:rPr>
          <w:snapToGrid w:val="0"/>
          <w:sz w:val="22"/>
          <w:szCs w:val="22"/>
          <w:lang w:val="uk-UA"/>
        </w:rPr>
        <w:t>, на підставі Акту, передбаченого п.5.6.3. цього Договору.</w:t>
      </w:r>
    </w:p>
    <w:p w:rsidR="00F55455" w:rsidRPr="005D3AC1" w:rsidRDefault="00F55455" w:rsidP="00D74E35">
      <w:pPr>
        <w:jc w:val="both"/>
        <w:rPr>
          <w:snapToGrid w:val="0"/>
          <w:color w:val="000000" w:themeColor="text1"/>
          <w:sz w:val="22"/>
          <w:szCs w:val="22"/>
          <w:lang w:val="uk-UA"/>
        </w:rPr>
      </w:pPr>
    </w:p>
    <w:p w:rsidR="002B5706" w:rsidRDefault="002B5706" w:rsidP="00DB443B">
      <w:pPr>
        <w:spacing w:before="120"/>
        <w:jc w:val="center"/>
        <w:rPr>
          <w:b/>
          <w:sz w:val="22"/>
          <w:szCs w:val="22"/>
          <w:lang w:val="uk-UA"/>
        </w:rPr>
      </w:pPr>
    </w:p>
    <w:p w:rsidR="002B5706" w:rsidRDefault="002B5706" w:rsidP="00DB443B">
      <w:pPr>
        <w:spacing w:before="120"/>
        <w:jc w:val="center"/>
        <w:rPr>
          <w:b/>
          <w:sz w:val="22"/>
          <w:szCs w:val="22"/>
          <w:lang w:val="uk-UA"/>
        </w:rPr>
      </w:pPr>
    </w:p>
    <w:p w:rsidR="00AE1E78" w:rsidRDefault="00250D53" w:rsidP="00DB443B">
      <w:pPr>
        <w:spacing w:before="120"/>
        <w:jc w:val="center"/>
        <w:rPr>
          <w:b/>
          <w:sz w:val="22"/>
          <w:szCs w:val="22"/>
          <w:lang w:val="uk-UA"/>
        </w:rPr>
      </w:pPr>
      <w:r w:rsidRPr="005D3AC1">
        <w:rPr>
          <w:b/>
          <w:sz w:val="22"/>
          <w:szCs w:val="22"/>
          <w:lang w:val="uk-UA"/>
        </w:rPr>
        <w:t>6</w:t>
      </w:r>
      <w:r w:rsidR="0032587E" w:rsidRPr="005D3AC1">
        <w:rPr>
          <w:b/>
          <w:sz w:val="22"/>
          <w:szCs w:val="22"/>
          <w:lang w:val="uk-UA"/>
        </w:rPr>
        <w:t>. ЦІНА ВУГІЛЛЯ І ПОРЯДОК РОЗРАХУНКІВ</w:t>
      </w:r>
    </w:p>
    <w:p w:rsidR="002B5706" w:rsidRPr="005D3AC1" w:rsidRDefault="002B5706" w:rsidP="00DB443B">
      <w:pPr>
        <w:spacing w:before="120"/>
        <w:jc w:val="center"/>
        <w:rPr>
          <w:b/>
          <w:sz w:val="22"/>
          <w:szCs w:val="22"/>
          <w:lang w:val="uk-UA"/>
        </w:rPr>
      </w:pPr>
    </w:p>
    <w:p w:rsidR="00960CCC" w:rsidRPr="005D3AC1" w:rsidRDefault="00250D53" w:rsidP="00094376">
      <w:pPr>
        <w:widowControl w:val="0"/>
        <w:tabs>
          <w:tab w:val="left" w:pos="709"/>
        </w:tabs>
        <w:jc w:val="both"/>
        <w:rPr>
          <w:b/>
          <w:sz w:val="22"/>
          <w:szCs w:val="22"/>
          <w:lang w:val="uk-UA"/>
        </w:rPr>
      </w:pPr>
      <w:r w:rsidRPr="005D3AC1">
        <w:rPr>
          <w:b/>
          <w:sz w:val="22"/>
          <w:szCs w:val="22"/>
          <w:lang w:val="uk-UA"/>
        </w:rPr>
        <w:t>6</w:t>
      </w:r>
      <w:r w:rsidR="00C640EF" w:rsidRPr="005D3AC1">
        <w:rPr>
          <w:b/>
          <w:sz w:val="22"/>
          <w:szCs w:val="22"/>
          <w:lang w:val="uk-UA"/>
        </w:rPr>
        <w:t>.1.</w:t>
      </w:r>
      <w:r w:rsidR="00C640EF" w:rsidRPr="005D3AC1">
        <w:rPr>
          <w:sz w:val="22"/>
          <w:szCs w:val="22"/>
          <w:lang w:val="uk-UA"/>
        </w:rPr>
        <w:t xml:space="preserve"> Базова Ціна однієї тони Вугілля складає __________________ (__________________) гривень без врахування ПДВ, крім того </w:t>
      </w:r>
      <w:r w:rsidR="00B82CA1" w:rsidRPr="005D3AC1">
        <w:rPr>
          <w:sz w:val="22"/>
          <w:szCs w:val="22"/>
          <w:lang w:val="uk-UA"/>
        </w:rPr>
        <w:t xml:space="preserve">ПДВ 20% - </w:t>
      </w:r>
      <w:r w:rsidR="00C640EF" w:rsidRPr="005D3AC1">
        <w:rPr>
          <w:sz w:val="22"/>
          <w:szCs w:val="22"/>
          <w:lang w:val="uk-UA"/>
        </w:rPr>
        <w:t>__________________ (__________________) гривень.</w:t>
      </w:r>
    </w:p>
    <w:p w:rsidR="00C83626" w:rsidRPr="005D3AC1" w:rsidRDefault="00250D53" w:rsidP="00C83626">
      <w:pPr>
        <w:tabs>
          <w:tab w:val="left" w:pos="851"/>
          <w:tab w:val="left" w:pos="945"/>
        </w:tabs>
        <w:jc w:val="both"/>
        <w:rPr>
          <w:sz w:val="22"/>
          <w:szCs w:val="22"/>
          <w:lang w:val="uk-UA"/>
        </w:rPr>
      </w:pPr>
      <w:r w:rsidRPr="005D3AC1">
        <w:rPr>
          <w:b/>
          <w:sz w:val="22"/>
          <w:szCs w:val="22"/>
          <w:lang w:val="uk-UA"/>
        </w:rPr>
        <w:t>6</w:t>
      </w:r>
      <w:r w:rsidR="0032587E" w:rsidRPr="005D3AC1">
        <w:rPr>
          <w:b/>
          <w:sz w:val="22"/>
          <w:szCs w:val="22"/>
          <w:lang w:val="uk-UA"/>
        </w:rPr>
        <w:t>.</w:t>
      </w:r>
      <w:r w:rsidR="00C640EF" w:rsidRPr="005D3AC1">
        <w:rPr>
          <w:b/>
          <w:sz w:val="22"/>
          <w:szCs w:val="22"/>
          <w:lang w:val="uk-UA"/>
        </w:rPr>
        <w:t>2</w:t>
      </w:r>
      <w:r w:rsidR="0032587E" w:rsidRPr="005D3AC1">
        <w:rPr>
          <w:b/>
          <w:sz w:val="22"/>
          <w:szCs w:val="22"/>
          <w:lang w:val="uk-UA"/>
        </w:rPr>
        <w:t>.</w:t>
      </w:r>
      <w:r w:rsidR="0032587E" w:rsidRPr="005D3AC1">
        <w:rPr>
          <w:sz w:val="22"/>
          <w:szCs w:val="22"/>
          <w:lang w:val="uk-UA"/>
        </w:rPr>
        <w:t xml:space="preserve"> </w:t>
      </w:r>
      <w:r w:rsidR="00C640EF" w:rsidRPr="005D3AC1">
        <w:rPr>
          <w:sz w:val="22"/>
          <w:szCs w:val="22"/>
          <w:lang w:val="uk-UA"/>
        </w:rPr>
        <w:t>Б</w:t>
      </w:r>
      <w:r w:rsidR="00A12086" w:rsidRPr="005D3AC1">
        <w:rPr>
          <w:sz w:val="22"/>
          <w:szCs w:val="22"/>
          <w:lang w:val="uk-UA"/>
        </w:rPr>
        <w:t xml:space="preserve">азові та граничні </w:t>
      </w:r>
      <w:r w:rsidR="005665DC" w:rsidRPr="005D3AC1">
        <w:rPr>
          <w:sz w:val="22"/>
          <w:szCs w:val="22"/>
          <w:lang w:val="uk-UA"/>
        </w:rPr>
        <w:t>значення показників</w:t>
      </w:r>
      <w:r w:rsidR="00C83626" w:rsidRPr="005D3AC1">
        <w:rPr>
          <w:sz w:val="22"/>
          <w:szCs w:val="22"/>
          <w:lang w:val="uk-UA"/>
        </w:rPr>
        <w:t xml:space="preserve"> Вугілля для проведення розрахунків згідно до умов цього розділу встановлюється Сторонами в цьо</w:t>
      </w:r>
      <w:r w:rsidR="00F765AD" w:rsidRPr="005D3AC1">
        <w:rPr>
          <w:sz w:val="22"/>
          <w:szCs w:val="22"/>
          <w:lang w:val="uk-UA"/>
        </w:rPr>
        <w:t>му</w:t>
      </w:r>
      <w:r w:rsidR="00C83626" w:rsidRPr="005D3AC1">
        <w:rPr>
          <w:sz w:val="22"/>
          <w:szCs w:val="22"/>
          <w:lang w:val="uk-UA"/>
        </w:rPr>
        <w:t xml:space="preserve"> Договор</w:t>
      </w:r>
      <w:r w:rsidR="00F765AD" w:rsidRPr="005D3AC1">
        <w:rPr>
          <w:sz w:val="22"/>
          <w:szCs w:val="22"/>
          <w:lang w:val="uk-UA"/>
        </w:rPr>
        <w:t>і</w:t>
      </w:r>
      <w:r w:rsidR="00094376" w:rsidRPr="005D3AC1">
        <w:rPr>
          <w:sz w:val="22"/>
          <w:szCs w:val="22"/>
          <w:lang w:val="uk-UA"/>
        </w:rPr>
        <w:t xml:space="preserve"> (Таблиця №</w:t>
      </w:r>
      <w:r w:rsidR="007C41BA" w:rsidRPr="005D3AC1">
        <w:rPr>
          <w:sz w:val="22"/>
          <w:szCs w:val="22"/>
          <w:lang w:val="uk-UA"/>
        </w:rPr>
        <w:t>2</w:t>
      </w:r>
      <w:r w:rsidR="00094376" w:rsidRPr="005D3AC1">
        <w:rPr>
          <w:sz w:val="22"/>
          <w:szCs w:val="22"/>
          <w:lang w:val="uk-UA"/>
        </w:rPr>
        <w:t>)</w:t>
      </w:r>
      <w:r w:rsidR="00C83626" w:rsidRPr="005D3AC1">
        <w:rPr>
          <w:sz w:val="22"/>
          <w:szCs w:val="22"/>
          <w:lang w:val="uk-UA"/>
        </w:rPr>
        <w:t>.</w:t>
      </w:r>
    </w:p>
    <w:p w:rsidR="007C41BA" w:rsidRPr="005D3AC1" w:rsidRDefault="007C41BA" w:rsidP="00C83626">
      <w:pPr>
        <w:tabs>
          <w:tab w:val="left" w:pos="851"/>
          <w:tab w:val="left" w:pos="945"/>
        </w:tabs>
        <w:jc w:val="both"/>
        <w:rPr>
          <w:sz w:val="22"/>
          <w:szCs w:val="22"/>
          <w:lang w:val="uk-UA"/>
        </w:rPr>
      </w:pPr>
    </w:p>
    <w:p w:rsidR="007C41BA" w:rsidRPr="005D3AC1" w:rsidRDefault="007C41BA" w:rsidP="007C41BA">
      <w:pPr>
        <w:tabs>
          <w:tab w:val="left" w:pos="851"/>
          <w:tab w:val="left" w:pos="945"/>
        </w:tabs>
        <w:ind w:firstLine="8222"/>
        <w:jc w:val="both"/>
        <w:rPr>
          <w:sz w:val="22"/>
          <w:szCs w:val="22"/>
          <w:lang w:val="uk-UA"/>
        </w:rPr>
      </w:pPr>
      <w:r w:rsidRPr="005D3AC1">
        <w:rPr>
          <w:sz w:val="22"/>
          <w:szCs w:val="22"/>
          <w:lang w:val="uk-UA"/>
        </w:rPr>
        <w:t>Таблиця №2</w:t>
      </w:r>
    </w:p>
    <w:tbl>
      <w:tblPr>
        <w:tblW w:w="9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20"/>
        <w:gridCol w:w="850"/>
        <w:gridCol w:w="1134"/>
        <w:gridCol w:w="851"/>
        <w:gridCol w:w="1375"/>
        <w:gridCol w:w="1559"/>
        <w:gridCol w:w="1276"/>
        <w:gridCol w:w="1276"/>
      </w:tblGrid>
      <w:tr w:rsidR="00D73892" w:rsidRPr="005D3AC1" w:rsidTr="00F62133">
        <w:trPr>
          <w:trHeight w:hRule="exact" w:val="550"/>
          <w:jc w:val="center"/>
        </w:trPr>
        <w:tc>
          <w:tcPr>
            <w:tcW w:w="1520" w:type="dxa"/>
            <w:vMerge w:val="restart"/>
            <w:shd w:val="clear" w:color="auto" w:fill="FFFFFF"/>
            <w:vAlign w:val="center"/>
          </w:tcPr>
          <w:p w:rsidR="00D73892" w:rsidRPr="005D3AC1" w:rsidRDefault="00D73892" w:rsidP="00472CAD">
            <w:pPr>
              <w:jc w:val="center"/>
              <w:rPr>
                <w:sz w:val="20"/>
                <w:szCs w:val="22"/>
                <w:lang w:val="uk-UA"/>
              </w:rPr>
            </w:pPr>
            <w:r w:rsidRPr="005D3AC1">
              <w:rPr>
                <w:sz w:val="20"/>
                <w:szCs w:val="22"/>
                <w:lang w:val="uk-UA"/>
              </w:rPr>
              <w:t>Марка Вугілля</w:t>
            </w:r>
          </w:p>
        </w:tc>
        <w:tc>
          <w:tcPr>
            <w:tcW w:w="1984" w:type="dxa"/>
            <w:gridSpan w:val="2"/>
            <w:shd w:val="clear" w:color="auto" w:fill="FFFFFF"/>
            <w:vAlign w:val="center"/>
          </w:tcPr>
          <w:p w:rsidR="00D73892" w:rsidRPr="005D3AC1" w:rsidRDefault="00D73892" w:rsidP="00472CAD">
            <w:pPr>
              <w:ind w:left="-40" w:right="-82"/>
              <w:jc w:val="center"/>
              <w:rPr>
                <w:sz w:val="20"/>
                <w:szCs w:val="22"/>
                <w:lang w:val="uk-UA"/>
              </w:rPr>
            </w:pPr>
            <w:r w:rsidRPr="005D3AC1">
              <w:rPr>
                <w:sz w:val="20"/>
                <w:szCs w:val="22"/>
                <w:lang w:val="uk-UA"/>
              </w:rPr>
              <w:t>Зольність на сухий стан (</w:t>
            </w:r>
            <w:r w:rsidRPr="005D3AC1">
              <w:rPr>
                <w:spacing w:val="-3"/>
                <w:w w:val="113"/>
                <w:sz w:val="20"/>
                <w:szCs w:val="22"/>
                <w:lang w:val="uk-UA"/>
              </w:rPr>
              <w:t>А</w:t>
            </w:r>
            <w:r w:rsidRPr="005D3AC1">
              <w:rPr>
                <w:spacing w:val="-3"/>
                <w:w w:val="113"/>
                <w:sz w:val="20"/>
                <w:szCs w:val="22"/>
                <w:vertAlign w:val="superscript"/>
                <w:lang w:val="uk-UA"/>
              </w:rPr>
              <w:t>d</w:t>
            </w:r>
            <w:r w:rsidRPr="005D3AC1">
              <w:rPr>
                <w:spacing w:val="-3"/>
                <w:w w:val="113"/>
                <w:sz w:val="20"/>
                <w:szCs w:val="22"/>
                <w:lang w:val="uk-UA"/>
              </w:rPr>
              <w:t>)</w:t>
            </w:r>
            <w:r w:rsidRPr="005D3AC1">
              <w:rPr>
                <w:sz w:val="20"/>
                <w:szCs w:val="22"/>
                <w:lang w:val="uk-UA"/>
              </w:rPr>
              <w:t>, %</w:t>
            </w:r>
          </w:p>
        </w:tc>
        <w:tc>
          <w:tcPr>
            <w:tcW w:w="2226" w:type="dxa"/>
            <w:gridSpan w:val="2"/>
            <w:shd w:val="clear" w:color="auto" w:fill="FFFFFF"/>
            <w:vAlign w:val="center"/>
          </w:tcPr>
          <w:p w:rsidR="00D73892" w:rsidRPr="005D3AC1" w:rsidRDefault="00D73892" w:rsidP="00472CAD">
            <w:pPr>
              <w:jc w:val="center"/>
              <w:rPr>
                <w:sz w:val="20"/>
                <w:szCs w:val="22"/>
                <w:lang w:val="uk-UA"/>
              </w:rPr>
            </w:pPr>
            <w:r w:rsidRPr="005D3AC1">
              <w:rPr>
                <w:sz w:val="20"/>
                <w:szCs w:val="22"/>
                <w:lang w:val="uk-UA"/>
              </w:rPr>
              <w:t>Волога</w:t>
            </w:r>
            <w:r w:rsidRPr="005D3AC1">
              <w:rPr>
                <w:bCs/>
                <w:sz w:val="20"/>
                <w:szCs w:val="22"/>
                <w:lang w:val="uk-UA"/>
              </w:rPr>
              <w:t xml:space="preserve"> на робочий стан (W</w:t>
            </w:r>
            <w:r w:rsidRPr="005D3AC1">
              <w:rPr>
                <w:bCs/>
                <w:sz w:val="20"/>
                <w:szCs w:val="22"/>
                <w:vertAlign w:val="superscript"/>
                <w:lang w:val="uk-UA"/>
              </w:rPr>
              <w:t>r</w:t>
            </w:r>
            <w:r w:rsidRPr="005D3AC1">
              <w:rPr>
                <w:bCs/>
                <w:sz w:val="20"/>
                <w:szCs w:val="22"/>
                <w:vertAlign w:val="subscript"/>
                <w:lang w:val="uk-UA"/>
              </w:rPr>
              <w:t>t</w:t>
            </w:r>
            <w:r w:rsidRPr="005D3AC1">
              <w:rPr>
                <w:bCs/>
                <w:sz w:val="20"/>
                <w:szCs w:val="22"/>
                <w:lang w:val="uk-UA"/>
              </w:rPr>
              <w:t>)</w:t>
            </w:r>
            <w:r w:rsidRPr="005D3AC1">
              <w:rPr>
                <w:sz w:val="20"/>
                <w:szCs w:val="22"/>
                <w:lang w:val="uk-UA"/>
              </w:rPr>
              <w:t>, %</w:t>
            </w:r>
          </w:p>
        </w:tc>
        <w:tc>
          <w:tcPr>
            <w:tcW w:w="1559" w:type="dxa"/>
            <w:vMerge w:val="restart"/>
            <w:shd w:val="clear" w:color="auto" w:fill="FFFFFF"/>
            <w:vAlign w:val="center"/>
          </w:tcPr>
          <w:p w:rsidR="00D73892" w:rsidRPr="005D3AC1" w:rsidRDefault="00D73892" w:rsidP="00472CAD">
            <w:pPr>
              <w:ind w:left="-20" w:right="-40"/>
              <w:jc w:val="center"/>
              <w:rPr>
                <w:sz w:val="20"/>
                <w:szCs w:val="22"/>
                <w:lang w:val="uk-UA"/>
              </w:rPr>
            </w:pPr>
            <w:r w:rsidRPr="005D3AC1">
              <w:rPr>
                <w:sz w:val="20"/>
                <w:szCs w:val="22"/>
                <w:lang w:val="uk-UA"/>
              </w:rPr>
              <w:t>Вихід летких</w:t>
            </w:r>
          </w:p>
          <w:p w:rsidR="00D73892" w:rsidRPr="005D3AC1" w:rsidRDefault="00D73892" w:rsidP="00472CAD">
            <w:pPr>
              <w:ind w:left="-20" w:right="-40"/>
              <w:jc w:val="center"/>
              <w:rPr>
                <w:sz w:val="20"/>
                <w:szCs w:val="22"/>
                <w:lang w:val="uk-UA"/>
              </w:rPr>
            </w:pPr>
            <w:r w:rsidRPr="005D3AC1">
              <w:rPr>
                <w:sz w:val="20"/>
                <w:szCs w:val="22"/>
                <w:lang w:val="uk-UA"/>
              </w:rPr>
              <w:t>речовин на сухий беззольний стан (</w:t>
            </w:r>
            <w:r w:rsidRPr="005D3AC1">
              <w:rPr>
                <w:spacing w:val="4"/>
                <w:sz w:val="20"/>
                <w:szCs w:val="22"/>
                <w:lang w:val="uk-UA"/>
              </w:rPr>
              <w:t>V</w:t>
            </w:r>
            <w:r w:rsidRPr="005D3AC1">
              <w:rPr>
                <w:spacing w:val="4"/>
                <w:sz w:val="20"/>
                <w:szCs w:val="22"/>
                <w:vertAlign w:val="superscript"/>
                <w:lang w:val="uk-UA"/>
              </w:rPr>
              <w:t>daf</w:t>
            </w:r>
            <w:r w:rsidRPr="005D3AC1">
              <w:rPr>
                <w:spacing w:val="4"/>
                <w:sz w:val="20"/>
                <w:szCs w:val="22"/>
                <w:lang w:val="uk-UA"/>
              </w:rPr>
              <w:t>)</w:t>
            </w:r>
            <w:r w:rsidRPr="005D3AC1">
              <w:rPr>
                <w:sz w:val="20"/>
                <w:szCs w:val="22"/>
                <w:lang w:val="uk-UA"/>
              </w:rPr>
              <w:t>, % (допустимий діапазон)</w:t>
            </w:r>
          </w:p>
        </w:tc>
        <w:tc>
          <w:tcPr>
            <w:tcW w:w="1276" w:type="dxa"/>
            <w:vMerge w:val="restart"/>
            <w:shd w:val="clear" w:color="auto" w:fill="FFFFFF"/>
            <w:vAlign w:val="center"/>
          </w:tcPr>
          <w:p w:rsidR="00D73892" w:rsidRPr="005D3AC1" w:rsidRDefault="00D73892" w:rsidP="00472CAD">
            <w:pPr>
              <w:jc w:val="center"/>
              <w:rPr>
                <w:sz w:val="20"/>
                <w:szCs w:val="22"/>
              </w:rPr>
            </w:pPr>
            <w:r w:rsidRPr="005D3AC1">
              <w:rPr>
                <w:sz w:val="20"/>
                <w:szCs w:val="22"/>
              </w:rPr>
              <w:t xml:space="preserve">Нижча теплотворна спроможність </w:t>
            </w:r>
            <w:r w:rsidRPr="005D3AC1">
              <w:rPr>
                <w:sz w:val="20"/>
                <w:szCs w:val="22"/>
                <w:lang w:val="en-US"/>
              </w:rPr>
              <w:t>Qri</w:t>
            </w:r>
            <w:r w:rsidRPr="005D3AC1">
              <w:rPr>
                <w:sz w:val="20"/>
                <w:szCs w:val="22"/>
              </w:rPr>
              <w:t>, ккал/кг (допустимий діапазон)</w:t>
            </w:r>
          </w:p>
        </w:tc>
        <w:tc>
          <w:tcPr>
            <w:tcW w:w="1276" w:type="dxa"/>
            <w:vMerge w:val="restart"/>
            <w:shd w:val="clear" w:color="auto" w:fill="FFFFFF"/>
            <w:vAlign w:val="center"/>
          </w:tcPr>
          <w:p w:rsidR="00D73892" w:rsidRPr="005D3AC1" w:rsidRDefault="00D73892" w:rsidP="00472CAD">
            <w:pPr>
              <w:jc w:val="center"/>
              <w:rPr>
                <w:sz w:val="20"/>
                <w:szCs w:val="22"/>
                <w:lang w:val="uk-UA"/>
              </w:rPr>
            </w:pPr>
            <w:r w:rsidRPr="005D3AC1">
              <w:rPr>
                <w:sz w:val="20"/>
                <w:szCs w:val="22"/>
                <w:lang w:val="uk-UA"/>
              </w:rPr>
              <w:t>Плавкість золи (момент рідкого стану Тз), ºС</w:t>
            </w:r>
          </w:p>
        </w:tc>
      </w:tr>
      <w:tr w:rsidR="00D73892" w:rsidRPr="005D3AC1" w:rsidTr="00F62133">
        <w:trPr>
          <w:trHeight w:hRule="exact" w:val="1117"/>
          <w:jc w:val="center"/>
        </w:trPr>
        <w:tc>
          <w:tcPr>
            <w:tcW w:w="1520" w:type="dxa"/>
            <w:vMerge/>
            <w:shd w:val="clear" w:color="auto" w:fill="FFFFFF"/>
            <w:vAlign w:val="center"/>
          </w:tcPr>
          <w:p w:rsidR="00D73892" w:rsidRPr="005D3AC1" w:rsidRDefault="00D73892" w:rsidP="00472CAD">
            <w:pPr>
              <w:jc w:val="center"/>
              <w:rPr>
                <w:sz w:val="20"/>
                <w:szCs w:val="22"/>
                <w:lang w:val="uk-UA"/>
              </w:rPr>
            </w:pPr>
          </w:p>
        </w:tc>
        <w:tc>
          <w:tcPr>
            <w:tcW w:w="850" w:type="dxa"/>
            <w:shd w:val="clear" w:color="auto" w:fill="FFFFFF"/>
            <w:vAlign w:val="center"/>
          </w:tcPr>
          <w:p w:rsidR="00D73892" w:rsidRPr="005D3AC1" w:rsidRDefault="00D73892" w:rsidP="00472CAD">
            <w:pPr>
              <w:ind w:left="-18"/>
              <w:jc w:val="center"/>
              <w:rPr>
                <w:sz w:val="20"/>
                <w:szCs w:val="22"/>
                <w:lang w:val="uk-UA"/>
              </w:rPr>
            </w:pPr>
            <w:r w:rsidRPr="005D3AC1">
              <w:rPr>
                <w:sz w:val="20"/>
                <w:szCs w:val="22"/>
                <w:lang w:val="uk-UA"/>
              </w:rPr>
              <w:t xml:space="preserve">базова </w:t>
            </w:r>
          </w:p>
        </w:tc>
        <w:tc>
          <w:tcPr>
            <w:tcW w:w="1134" w:type="dxa"/>
            <w:shd w:val="clear" w:color="auto" w:fill="FFFFFF"/>
            <w:vAlign w:val="center"/>
          </w:tcPr>
          <w:p w:rsidR="00D73892" w:rsidRPr="005D3AC1" w:rsidRDefault="00D73892" w:rsidP="00472CAD">
            <w:pPr>
              <w:ind w:left="-40" w:right="-82"/>
              <w:jc w:val="center"/>
              <w:rPr>
                <w:sz w:val="20"/>
                <w:szCs w:val="22"/>
                <w:lang w:val="uk-UA"/>
              </w:rPr>
            </w:pPr>
            <w:r w:rsidRPr="005D3AC1">
              <w:rPr>
                <w:sz w:val="20"/>
                <w:szCs w:val="22"/>
                <w:lang w:val="uk-UA"/>
              </w:rPr>
              <w:t>допустимий</w:t>
            </w:r>
          </w:p>
          <w:p w:rsidR="00D73892" w:rsidRPr="005D3AC1" w:rsidRDefault="00D73892" w:rsidP="00472CAD">
            <w:pPr>
              <w:jc w:val="center"/>
              <w:rPr>
                <w:sz w:val="20"/>
                <w:szCs w:val="22"/>
                <w:lang w:val="uk-UA"/>
              </w:rPr>
            </w:pPr>
            <w:r w:rsidRPr="005D3AC1">
              <w:rPr>
                <w:sz w:val="20"/>
                <w:szCs w:val="22"/>
                <w:lang w:val="uk-UA"/>
              </w:rPr>
              <w:t>діапазон</w:t>
            </w:r>
          </w:p>
        </w:tc>
        <w:tc>
          <w:tcPr>
            <w:tcW w:w="851" w:type="dxa"/>
            <w:shd w:val="clear" w:color="auto" w:fill="FFFFFF"/>
            <w:vAlign w:val="center"/>
          </w:tcPr>
          <w:p w:rsidR="00D73892" w:rsidRPr="005D3AC1" w:rsidRDefault="00D73892" w:rsidP="00472CAD">
            <w:pPr>
              <w:jc w:val="center"/>
              <w:rPr>
                <w:sz w:val="20"/>
                <w:szCs w:val="22"/>
                <w:lang w:val="uk-UA"/>
              </w:rPr>
            </w:pPr>
            <w:r w:rsidRPr="005D3AC1">
              <w:rPr>
                <w:sz w:val="20"/>
                <w:szCs w:val="22"/>
                <w:lang w:val="uk-UA"/>
              </w:rPr>
              <w:t xml:space="preserve">базова </w:t>
            </w:r>
          </w:p>
        </w:tc>
        <w:tc>
          <w:tcPr>
            <w:tcW w:w="1375" w:type="dxa"/>
            <w:shd w:val="clear" w:color="auto" w:fill="FFFFFF"/>
            <w:vAlign w:val="center"/>
          </w:tcPr>
          <w:p w:rsidR="00D73892" w:rsidRPr="005D3AC1" w:rsidRDefault="00D73892" w:rsidP="00472CAD">
            <w:pPr>
              <w:ind w:left="-40" w:right="-82"/>
              <w:jc w:val="center"/>
              <w:rPr>
                <w:sz w:val="20"/>
                <w:szCs w:val="22"/>
                <w:lang w:val="uk-UA"/>
              </w:rPr>
            </w:pPr>
            <w:r w:rsidRPr="005D3AC1">
              <w:rPr>
                <w:sz w:val="20"/>
                <w:szCs w:val="22"/>
                <w:lang w:val="uk-UA"/>
              </w:rPr>
              <w:t>допустимий</w:t>
            </w:r>
          </w:p>
          <w:p w:rsidR="00D73892" w:rsidRPr="005D3AC1" w:rsidRDefault="00D73892" w:rsidP="00472CAD">
            <w:pPr>
              <w:jc w:val="center"/>
              <w:rPr>
                <w:sz w:val="20"/>
                <w:szCs w:val="22"/>
                <w:lang w:val="uk-UA"/>
              </w:rPr>
            </w:pPr>
            <w:r w:rsidRPr="005D3AC1">
              <w:rPr>
                <w:sz w:val="20"/>
                <w:szCs w:val="22"/>
                <w:lang w:val="uk-UA"/>
              </w:rPr>
              <w:t>діапазон</w:t>
            </w:r>
          </w:p>
        </w:tc>
        <w:tc>
          <w:tcPr>
            <w:tcW w:w="1559" w:type="dxa"/>
            <w:vMerge/>
            <w:shd w:val="clear" w:color="auto" w:fill="FFFFFF"/>
            <w:vAlign w:val="center"/>
          </w:tcPr>
          <w:p w:rsidR="00D73892" w:rsidRPr="005D3AC1" w:rsidRDefault="00D73892" w:rsidP="00472CAD">
            <w:pPr>
              <w:ind w:left="-20" w:right="-40"/>
              <w:jc w:val="center"/>
              <w:rPr>
                <w:sz w:val="20"/>
                <w:szCs w:val="22"/>
                <w:lang w:val="uk-UA"/>
              </w:rPr>
            </w:pPr>
          </w:p>
        </w:tc>
        <w:tc>
          <w:tcPr>
            <w:tcW w:w="1276" w:type="dxa"/>
            <w:vMerge/>
            <w:shd w:val="clear" w:color="auto" w:fill="FFFFFF"/>
            <w:vAlign w:val="center"/>
          </w:tcPr>
          <w:p w:rsidR="00D73892" w:rsidRPr="005D3AC1" w:rsidRDefault="00D73892" w:rsidP="00472CAD">
            <w:pPr>
              <w:jc w:val="center"/>
              <w:rPr>
                <w:sz w:val="20"/>
                <w:szCs w:val="22"/>
                <w:lang w:val="uk-UA"/>
              </w:rPr>
            </w:pPr>
          </w:p>
        </w:tc>
        <w:tc>
          <w:tcPr>
            <w:tcW w:w="1276" w:type="dxa"/>
            <w:vMerge/>
            <w:shd w:val="clear" w:color="auto" w:fill="FFFFFF"/>
            <w:vAlign w:val="center"/>
          </w:tcPr>
          <w:p w:rsidR="00D73892" w:rsidRPr="005D3AC1" w:rsidRDefault="00D73892" w:rsidP="00472CAD">
            <w:pPr>
              <w:jc w:val="center"/>
              <w:rPr>
                <w:sz w:val="20"/>
                <w:szCs w:val="22"/>
                <w:lang w:val="uk-UA"/>
              </w:rPr>
            </w:pPr>
          </w:p>
        </w:tc>
      </w:tr>
      <w:tr w:rsidR="00D73892" w:rsidRPr="005D3AC1" w:rsidTr="00F62133">
        <w:trPr>
          <w:trHeight w:val="265"/>
          <w:jc w:val="center"/>
        </w:trPr>
        <w:tc>
          <w:tcPr>
            <w:tcW w:w="1520" w:type="dxa"/>
            <w:shd w:val="clear" w:color="auto" w:fill="FFFFFF"/>
            <w:vAlign w:val="center"/>
          </w:tcPr>
          <w:p w:rsidR="00F62133" w:rsidRPr="005D3AC1" w:rsidRDefault="00F62133" w:rsidP="00F62133">
            <w:pPr>
              <w:rPr>
                <w:color w:val="000000"/>
                <w:sz w:val="20"/>
                <w:szCs w:val="22"/>
              </w:rPr>
            </w:pPr>
            <w:r w:rsidRPr="005D3AC1">
              <w:rPr>
                <w:color w:val="000000"/>
                <w:sz w:val="20"/>
                <w:szCs w:val="22"/>
              </w:rPr>
              <w:t>Вугілля кам’яне, Г(Г1) 0-100;</w:t>
            </w:r>
          </w:p>
          <w:p w:rsidR="00F62133" w:rsidRPr="005D3AC1" w:rsidRDefault="00F62133" w:rsidP="00F62133">
            <w:pPr>
              <w:rPr>
                <w:color w:val="000000"/>
                <w:sz w:val="20"/>
                <w:szCs w:val="22"/>
              </w:rPr>
            </w:pPr>
            <w:r w:rsidRPr="005D3AC1">
              <w:rPr>
                <w:color w:val="000000"/>
                <w:sz w:val="20"/>
                <w:szCs w:val="22"/>
              </w:rPr>
              <w:t>Вугілля кам’яне, Г(Г2) 0-100;</w:t>
            </w:r>
          </w:p>
          <w:p w:rsidR="00F62133" w:rsidRPr="005D3AC1" w:rsidRDefault="00F62133" w:rsidP="00F62133">
            <w:pPr>
              <w:rPr>
                <w:color w:val="000000"/>
                <w:sz w:val="20"/>
                <w:szCs w:val="22"/>
              </w:rPr>
            </w:pPr>
            <w:r w:rsidRPr="005D3AC1">
              <w:rPr>
                <w:color w:val="000000"/>
                <w:sz w:val="20"/>
                <w:szCs w:val="22"/>
              </w:rPr>
              <w:t>Вугілля кам’яне, ДГ 0-100;</w:t>
            </w:r>
          </w:p>
          <w:p w:rsidR="00F62133" w:rsidRPr="005D3AC1" w:rsidRDefault="00F62133" w:rsidP="00F62133">
            <w:pPr>
              <w:rPr>
                <w:color w:val="000000"/>
                <w:sz w:val="20"/>
                <w:szCs w:val="22"/>
              </w:rPr>
            </w:pPr>
            <w:r w:rsidRPr="005D3AC1">
              <w:rPr>
                <w:color w:val="000000"/>
                <w:sz w:val="20"/>
                <w:szCs w:val="22"/>
              </w:rPr>
              <w:t>Вугілля кам’яне, Г(Г1)СШ (0-13);</w:t>
            </w:r>
          </w:p>
          <w:p w:rsidR="00F62133" w:rsidRPr="005D3AC1" w:rsidRDefault="00F62133" w:rsidP="00F62133">
            <w:pPr>
              <w:rPr>
                <w:color w:val="000000"/>
                <w:sz w:val="20"/>
                <w:szCs w:val="22"/>
              </w:rPr>
            </w:pPr>
            <w:r w:rsidRPr="005D3AC1">
              <w:rPr>
                <w:color w:val="000000"/>
                <w:sz w:val="20"/>
                <w:szCs w:val="22"/>
              </w:rPr>
              <w:t>Вугілля кам’яне, Г(Г2)СШ (0-13);</w:t>
            </w:r>
          </w:p>
          <w:p w:rsidR="00F62133" w:rsidRPr="005D3AC1" w:rsidRDefault="00F62133" w:rsidP="00F62133">
            <w:pPr>
              <w:rPr>
                <w:color w:val="000000"/>
                <w:sz w:val="20"/>
                <w:szCs w:val="22"/>
              </w:rPr>
            </w:pPr>
            <w:r w:rsidRPr="005D3AC1">
              <w:rPr>
                <w:color w:val="000000"/>
                <w:sz w:val="20"/>
                <w:szCs w:val="22"/>
              </w:rPr>
              <w:t>Вугілля кам’яне, ДГСШ (0-13);</w:t>
            </w:r>
          </w:p>
          <w:p w:rsidR="0085528F" w:rsidRPr="005D3AC1" w:rsidRDefault="00F62133" w:rsidP="00A60935">
            <w:pPr>
              <w:rPr>
                <w:color w:val="000000"/>
                <w:sz w:val="20"/>
                <w:szCs w:val="22"/>
              </w:rPr>
            </w:pPr>
            <w:r w:rsidRPr="005D3AC1">
              <w:rPr>
                <w:color w:val="000000"/>
                <w:sz w:val="20"/>
                <w:szCs w:val="22"/>
              </w:rPr>
              <w:t>Вугілля кам’яне, ГЖП 0-100</w:t>
            </w:r>
          </w:p>
        </w:tc>
        <w:tc>
          <w:tcPr>
            <w:tcW w:w="850" w:type="dxa"/>
            <w:shd w:val="clear" w:color="auto" w:fill="FFFFFF"/>
            <w:vAlign w:val="center"/>
          </w:tcPr>
          <w:p w:rsidR="00D73892" w:rsidRPr="005D3AC1" w:rsidRDefault="00D73892" w:rsidP="00472CAD">
            <w:pPr>
              <w:jc w:val="center"/>
              <w:rPr>
                <w:color w:val="000000"/>
                <w:sz w:val="20"/>
                <w:szCs w:val="22"/>
                <w:lang w:val="uk-UA"/>
              </w:rPr>
            </w:pPr>
            <w:r w:rsidRPr="005D3AC1">
              <w:rPr>
                <w:color w:val="000000"/>
                <w:sz w:val="20"/>
                <w:szCs w:val="22"/>
                <w:lang w:val="uk-UA"/>
              </w:rPr>
              <w:t>23,0</w:t>
            </w:r>
          </w:p>
        </w:tc>
        <w:tc>
          <w:tcPr>
            <w:tcW w:w="1134" w:type="dxa"/>
            <w:shd w:val="clear" w:color="auto" w:fill="FFFFFF"/>
            <w:vAlign w:val="center"/>
          </w:tcPr>
          <w:p w:rsidR="00D73892" w:rsidRPr="005D3AC1" w:rsidRDefault="00D73892" w:rsidP="00094376">
            <w:pPr>
              <w:jc w:val="center"/>
              <w:rPr>
                <w:sz w:val="20"/>
                <w:szCs w:val="22"/>
                <w:lang w:val="uk-UA"/>
              </w:rPr>
            </w:pPr>
            <w:r w:rsidRPr="005D3AC1">
              <w:rPr>
                <w:sz w:val="20"/>
                <w:szCs w:val="22"/>
                <w:lang w:val="uk-UA"/>
              </w:rPr>
              <w:t xml:space="preserve">18,0 </w:t>
            </w:r>
            <w:r w:rsidRPr="005D3AC1">
              <w:rPr>
                <w:color w:val="000000"/>
                <w:sz w:val="20"/>
                <w:szCs w:val="22"/>
                <w:lang w:val="uk-UA"/>
              </w:rPr>
              <w:t xml:space="preserve">- </w:t>
            </w:r>
            <w:r w:rsidRPr="005D3AC1">
              <w:rPr>
                <w:sz w:val="20"/>
                <w:szCs w:val="22"/>
                <w:lang w:val="uk-UA"/>
              </w:rPr>
              <w:t>28,0</w:t>
            </w:r>
          </w:p>
        </w:tc>
        <w:tc>
          <w:tcPr>
            <w:tcW w:w="851" w:type="dxa"/>
            <w:shd w:val="clear" w:color="auto" w:fill="FFFFFF"/>
            <w:vAlign w:val="center"/>
          </w:tcPr>
          <w:p w:rsidR="00D73892" w:rsidRPr="005D3AC1" w:rsidRDefault="00D73892" w:rsidP="00472CAD">
            <w:pPr>
              <w:jc w:val="center"/>
              <w:rPr>
                <w:color w:val="000000"/>
                <w:sz w:val="20"/>
                <w:szCs w:val="22"/>
                <w:lang w:val="uk-UA"/>
              </w:rPr>
            </w:pPr>
            <w:r w:rsidRPr="005D3AC1">
              <w:rPr>
                <w:color w:val="000000"/>
                <w:sz w:val="20"/>
                <w:szCs w:val="22"/>
                <w:lang w:val="uk-UA"/>
              </w:rPr>
              <w:t>8,9</w:t>
            </w:r>
          </w:p>
        </w:tc>
        <w:tc>
          <w:tcPr>
            <w:tcW w:w="1375" w:type="dxa"/>
            <w:shd w:val="clear" w:color="auto" w:fill="FFFFFF"/>
            <w:vAlign w:val="center"/>
          </w:tcPr>
          <w:p w:rsidR="00D73892" w:rsidRPr="005D3AC1" w:rsidRDefault="00D73892" w:rsidP="0085528F">
            <w:pPr>
              <w:jc w:val="center"/>
              <w:rPr>
                <w:color w:val="000000"/>
                <w:sz w:val="20"/>
                <w:szCs w:val="22"/>
                <w:lang w:val="uk-UA"/>
              </w:rPr>
            </w:pPr>
            <w:r w:rsidRPr="005D3AC1">
              <w:rPr>
                <w:color w:val="000000"/>
                <w:sz w:val="20"/>
                <w:szCs w:val="22"/>
                <w:lang w:val="uk-UA"/>
              </w:rPr>
              <w:t xml:space="preserve">≤ </w:t>
            </w:r>
            <w:r w:rsidR="00F62133" w:rsidRPr="005D3AC1">
              <w:rPr>
                <w:snapToGrid w:val="0"/>
                <w:sz w:val="20"/>
                <w:szCs w:val="22"/>
                <w:lang w:val="uk-UA"/>
              </w:rPr>
              <w:t>12,0/</w:t>
            </w:r>
            <w:r w:rsidR="00F62133" w:rsidRPr="005D3AC1">
              <w:rPr>
                <w:snapToGrid w:val="0"/>
                <w:sz w:val="20"/>
                <w:szCs w:val="22"/>
                <w:lang w:val="en-US"/>
              </w:rPr>
              <w:t>14,0*/</w:t>
            </w:r>
            <w:r w:rsidR="00F62133" w:rsidRPr="005D3AC1">
              <w:rPr>
                <w:snapToGrid w:val="0"/>
                <w:sz w:val="20"/>
                <w:szCs w:val="22"/>
                <w:lang w:val="uk-UA"/>
              </w:rPr>
              <w:t xml:space="preserve"> 16,0</w:t>
            </w:r>
            <w:r w:rsidR="00F62133" w:rsidRPr="005D3AC1">
              <w:rPr>
                <w:snapToGrid w:val="0"/>
                <w:sz w:val="20"/>
                <w:szCs w:val="22"/>
                <w:lang w:val="en-US"/>
              </w:rPr>
              <w:t>**</w:t>
            </w:r>
          </w:p>
        </w:tc>
        <w:tc>
          <w:tcPr>
            <w:tcW w:w="1559" w:type="dxa"/>
            <w:shd w:val="clear" w:color="auto" w:fill="FFFFFF"/>
            <w:vAlign w:val="center"/>
          </w:tcPr>
          <w:p w:rsidR="00D73892" w:rsidRPr="005D3AC1" w:rsidRDefault="00D73892" w:rsidP="00D73892">
            <w:pPr>
              <w:jc w:val="center"/>
              <w:rPr>
                <w:sz w:val="20"/>
                <w:szCs w:val="22"/>
                <w:lang w:val="uk-UA"/>
              </w:rPr>
            </w:pPr>
            <w:r w:rsidRPr="005D3AC1">
              <w:rPr>
                <w:sz w:val="20"/>
                <w:szCs w:val="22"/>
                <w:lang w:val="uk-UA"/>
              </w:rPr>
              <w:t>3</w:t>
            </w:r>
            <w:r w:rsidRPr="005D3AC1">
              <w:rPr>
                <w:sz w:val="20"/>
                <w:szCs w:val="22"/>
                <w:lang w:val="en-US"/>
              </w:rPr>
              <w:t>5</w:t>
            </w:r>
            <w:r w:rsidRPr="005D3AC1">
              <w:rPr>
                <w:sz w:val="20"/>
                <w:szCs w:val="22"/>
                <w:lang w:val="uk-UA"/>
              </w:rPr>
              <w:t>,0 – 4</w:t>
            </w:r>
            <w:r w:rsidRPr="005D3AC1">
              <w:rPr>
                <w:sz w:val="20"/>
                <w:szCs w:val="22"/>
                <w:lang w:val="en-US"/>
              </w:rPr>
              <w:t>5</w:t>
            </w:r>
            <w:r w:rsidRPr="005D3AC1">
              <w:rPr>
                <w:sz w:val="20"/>
                <w:szCs w:val="22"/>
                <w:lang w:val="uk-UA"/>
              </w:rPr>
              <w:t>,0</w:t>
            </w:r>
          </w:p>
        </w:tc>
        <w:tc>
          <w:tcPr>
            <w:tcW w:w="1276" w:type="dxa"/>
            <w:shd w:val="clear" w:color="auto" w:fill="FFFFFF"/>
            <w:vAlign w:val="center"/>
          </w:tcPr>
          <w:p w:rsidR="00D73892" w:rsidRPr="005D3AC1" w:rsidRDefault="00D73892" w:rsidP="00472CAD">
            <w:pPr>
              <w:jc w:val="center"/>
              <w:rPr>
                <w:color w:val="000000"/>
                <w:sz w:val="20"/>
                <w:szCs w:val="22"/>
                <w:lang w:val="en-US"/>
              </w:rPr>
            </w:pPr>
            <w:r w:rsidRPr="005D3AC1">
              <w:rPr>
                <w:color w:val="000000"/>
                <w:sz w:val="20"/>
                <w:szCs w:val="22"/>
                <w:lang w:val="uk-UA"/>
              </w:rPr>
              <w:t>≥</w:t>
            </w:r>
            <w:r w:rsidRPr="005D3AC1">
              <w:rPr>
                <w:color w:val="000000"/>
                <w:sz w:val="20"/>
                <w:szCs w:val="22"/>
                <w:lang w:val="en-US"/>
              </w:rPr>
              <w:t xml:space="preserve"> 4 700</w:t>
            </w:r>
          </w:p>
        </w:tc>
        <w:tc>
          <w:tcPr>
            <w:tcW w:w="1276" w:type="dxa"/>
            <w:shd w:val="clear" w:color="auto" w:fill="FFFFFF"/>
            <w:vAlign w:val="center"/>
          </w:tcPr>
          <w:p w:rsidR="00D73892" w:rsidRPr="005D3AC1" w:rsidRDefault="00D73892" w:rsidP="00472CAD">
            <w:pPr>
              <w:jc w:val="center"/>
              <w:rPr>
                <w:color w:val="000000"/>
                <w:sz w:val="20"/>
                <w:szCs w:val="22"/>
                <w:lang w:val="uk-UA"/>
              </w:rPr>
            </w:pPr>
            <w:r w:rsidRPr="005D3AC1">
              <w:rPr>
                <w:color w:val="000000"/>
                <w:sz w:val="20"/>
                <w:szCs w:val="22"/>
                <w:lang w:val="uk-UA"/>
              </w:rPr>
              <w:t>≤ 1360</w:t>
            </w:r>
          </w:p>
        </w:tc>
      </w:tr>
    </w:tbl>
    <w:p w:rsidR="00F62133" w:rsidRPr="005D3AC1" w:rsidRDefault="00F62133" w:rsidP="00F62133">
      <w:pPr>
        <w:widowControl w:val="0"/>
        <w:ind w:firstLine="425"/>
        <w:jc w:val="both"/>
        <w:rPr>
          <w:sz w:val="22"/>
          <w:szCs w:val="22"/>
          <w:lang w:val="uk-UA"/>
        </w:rPr>
      </w:pPr>
      <w:r w:rsidRPr="005D3AC1">
        <w:rPr>
          <w:b/>
          <w:sz w:val="22"/>
          <w:szCs w:val="22"/>
        </w:rPr>
        <w:t xml:space="preserve">* </w:t>
      </w:r>
      <w:r w:rsidRPr="005D3AC1">
        <w:rPr>
          <w:sz w:val="22"/>
          <w:szCs w:val="22"/>
          <w:lang w:val="uk-UA"/>
        </w:rPr>
        <w:t>при спільній переробці вугілля марки Г(Г2) Західного і Центрального Донбасу</w:t>
      </w:r>
    </w:p>
    <w:p w:rsidR="00F62133" w:rsidRPr="005D3AC1" w:rsidRDefault="00F62133" w:rsidP="00F62133">
      <w:pPr>
        <w:widowControl w:val="0"/>
        <w:ind w:firstLine="425"/>
        <w:jc w:val="both"/>
        <w:rPr>
          <w:sz w:val="22"/>
          <w:szCs w:val="22"/>
          <w:lang w:val="uk-UA"/>
        </w:rPr>
      </w:pPr>
      <w:r w:rsidRPr="00A23708">
        <w:rPr>
          <w:sz w:val="22"/>
          <w:szCs w:val="22"/>
          <w:lang w:val="uk-UA"/>
        </w:rPr>
        <w:t xml:space="preserve">** </w:t>
      </w:r>
      <w:r w:rsidRPr="005D3AC1">
        <w:rPr>
          <w:sz w:val="22"/>
          <w:szCs w:val="22"/>
          <w:lang w:val="uk-UA"/>
        </w:rPr>
        <w:t>стосовно Вугілля Західного Донбасу</w:t>
      </w:r>
    </w:p>
    <w:p w:rsidR="00094376" w:rsidRPr="005D3AC1" w:rsidRDefault="00094376" w:rsidP="00C83626">
      <w:pPr>
        <w:tabs>
          <w:tab w:val="left" w:pos="851"/>
          <w:tab w:val="left" w:pos="945"/>
        </w:tabs>
        <w:jc w:val="both"/>
        <w:rPr>
          <w:sz w:val="22"/>
          <w:szCs w:val="22"/>
          <w:lang w:val="uk-UA"/>
        </w:rPr>
      </w:pPr>
    </w:p>
    <w:p w:rsidR="00A12086" w:rsidRPr="005D3AC1" w:rsidRDefault="00250D53" w:rsidP="00C83626">
      <w:pPr>
        <w:tabs>
          <w:tab w:val="left" w:pos="851"/>
        </w:tabs>
        <w:snapToGrid w:val="0"/>
        <w:jc w:val="both"/>
        <w:rPr>
          <w:sz w:val="22"/>
          <w:szCs w:val="22"/>
          <w:lang w:val="uk-UA"/>
        </w:rPr>
      </w:pPr>
      <w:r w:rsidRPr="005D3AC1">
        <w:rPr>
          <w:b/>
          <w:sz w:val="22"/>
          <w:szCs w:val="22"/>
          <w:lang w:val="uk-UA"/>
        </w:rPr>
        <w:t>6</w:t>
      </w:r>
      <w:r w:rsidR="00C83626" w:rsidRPr="005D3AC1">
        <w:rPr>
          <w:b/>
          <w:sz w:val="22"/>
          <w:szCs w:val="22"/>
          <w:lang w:val="uk-UA"/>
        </w:rPr>
        <w:t>.</w:t>
      </w:r>
      <w:r w:rsidR="00C640EF" w:rsidRPr="005D3AC1">
        <w:rPr>
          <w:b/>
          <w:sz w:val="22"/>
          <w:szCs w:val="22"/>
          <w:lang w:val="uk-UA"/>
        </w:rPr>
        <w:t>2</w:t>
      </w:r>
      <w:r w:rsidR="00C83626" w:rsidRPr="005D3AC1">
        <w:rPr>
          <w:b/>
          <w:sz w:val="22"/>
          <w:szCs w:val="22"/>
          <w:lang w:val="uk-UA"/>
        </w:rPr>
        <w:t>.1.</w:t>
      </w:r>
      <w:r w:rsidR="00C83626" w:rsidRPr="005D3AC1">
        <w:rPr>
          <w:sz w:val="22"/>
          <w:szCs w:val="22"/>
          <w:lang w:val="uk-UA"/>
        </w:rPr>
        <w:t xml:space="preserve"> </w:t>
      </w:r>
      <w:r w:rsidR="00A12086" w:rsidRPr="005D3AC1">
        <w:rPr>
          <w:sz w:val="22"/>
          <w:szCs w:val="22"/>
          <w:lang w:val="uk-UA"/>
        </w:rPr>
        <w:t xml:space="preserve">У випадку невідповідності </w:t>
      </w:r>
      <w:r w:rsidR="00356D01" w:rsidRPr="005D3AC1">
        <w:rPr>
          <w:sz w:val="22"/>
          <w:szCs w:val="22"/>
          <w:lang w:val="uk-UA"/>
        </w:rPr>
        <w:t xml:space="preserve">прийнятих до розрахунку </w:t>
      </w:r>
      <w:r w:rsidR="00A12086" w:rsidRPr="005D3AC1">
        <w:rPr>
          <w:sz w:val="22"/>
          <w:szCs w:val="22"/>
          <w:lang w:val="uk-UA"/>
        </w:rPr>
        <w:t>якісних показників</w:t>
      </w:r>
      <w:r w:rsidR="0086741D" w:rsidRPr="005D3AC1">
        <w:rPr>
          <w:sz w:val="22"/>
          <w:szCs w:val="22"/>
          <w:lang w:val="uk-UA"/>
        </w:rPr>
        <w:t xml:space="preserve"> Вугілля</w:t>
      </w:r>
      <w:r w:rsidR="00A12086" w:rsidRPr="005D3AC1">
        <w:rPr>
          <w:sz w:val="22"/>
          <w:szCs w:val="22"/>
          <w:lang w:val="uk-UA"/>
        </w:rPr>
        <w:t xml:space="preserve"> базовим </w:t>
      </w:r>
      <w:r w:rsidR="00A353E2" w:rsidRPr="005D3AC1">
        <w:rPr>
          <w:sz w:val="22"/>
          <w:szCs w:val="22"/>
          <w:lang w:val="uk-UA"/>
        </w:rPr>
        <w:t>значенням показників</w:t>
      </w:r>
      <w:r w:rsidR="00A12086" w:rsidRPr="005D3AC1">
        <w:rPr>
          <w:sz w:val="22"/>
          <w:szCs w:val="22"/>
          <w:lang w:val="uk-UA"/>
        </w:rPr>
        <w:t xml:space="preserve">, що вказані у </w:t>
      </w:r>
      <w:r w:rsidR="001C66BC" w:rsidRPr="005D3AC1">
        <w:rPr>
          <w:sz w:val="22"/>
          <w:szCs w:val="22"/>
          <w:lang w:val="uk-UA"/>
        </w:rPr>
        <w:t>цьо</w:t>
      </w:r>
      <w:r w:rsidR="00F765AD" w:rsidRPr="005D3AC1">
        <w:rPr>
          <w:sz w:val="22"/>
          <w:szCs w:val="22"/>
          <w:lang w:val="uk-UA"/>
        </w:rPr>
        <w:t>му</w:t>
      </w:r>
      <w:r w:rsidR="001C66BC" w:rsidRPr="005D3AC1">
        <w:rPr>
          <w:sz w:val="22"/>
          <w:szCs w:val="22"/>
          <w:lang w:val="uk-UA"/>
        </w:rPr>
        <w:t xml:space="preserve"> Договор</w:t>
      </w:r>
      <w:r w:rsidR="00F765AD" w:rsidRPr="005D3AC1">
        <w:rPr>
          <w:sz w:val="22"/>
          <w:szCs w:val="22"/>
          <w:lang w:val="uk-UA"/>
        </w:rPr>
        <w:t>і</w:t>
      </w:r>
      <w:r w:rsidR="00A12086" w:rsidRPr="005D3AC1">
        <w:rPr>
          <w:sz w:val="22"/>
          <w:szCs w:val="22"/>
          <w:lang w:val="uk-UA"/>
        </w:rPr>
        <w:t xml:space="preserve">, остаточна ціна за Вугілля </w:t>
      </w:r>
      <w:r w:rsidR="00094376" w:rsidRPr="005D3AC1">
        <w:rPr>
          <w:sz w:val="22"/>
          <w:szCs w:val="22"/>
          <w:lang w:val="uk-UA"/>
        </w:rPr>
        <w:t xml:space="preserve"> </w:t>
      </w:r>
      <w:r w:rsidR="00A12086" w:rsidRPr="005D3AC1">
        <w:rPr>
          <w:sz w:val="22"/>
          <w:szCs w:val="22"/>
          <w:lang w:val="uk-UA"/>
        </w:rPr>
        <w:t>розраховується з урахуванням надбавок та/або знижок, зазначених у цьому</w:t>
      </w:r>
      <w:r w:rsidR="001E4ED1" w:rsidRPr="005D3AC1">
        <w:rPr>
          <w:sz w:val="22"/>
          <w:szCs w:val="22"/>
          <w:lang w:val="uk-UA"/>
        </w:rPr>
        <w:t xml:space="preserve"> Договорі</w:t>
      </w:r>
      <w:r w:rsidR="00A12086" w:rsidRPr="005D3AC1">
        <w:rPr>
          <w:sz w:val="22"/>
          <w:szCs w:val="22"/>
          <w:lang w:val="uk-UA"/>
        </w:rPr>
        <w:t xml:space="preserve">, до базової договірної ціни, що вказана у </w:t>
      </w:r>
      <w:r w:rsidR="001C66BC" w:rsidRPr="005D3AC1">
        <w:rPr>
          <w:sz w:val="22"/>
          <w:szCs w:val="22"/>
          <w:lang w:val="uk-UA"/>
        </w:rPr>
        <w:t>цьо</w:t>
      </w:r>
      <w:r w:rsidR="00EF515A" w:rsidRPr="005D3AC1">
        <w:rPr>
          <w:sz w:val="22"/>
          <w:szCs w:val="22"/>
          <w:lang w:val="uk-UA"/>
        </w:rPr>
        <w:t>му</w:t>
      </w:r>
      <w:r w:rsidR="001C66BC" w:rsidRPr="005D3AC1">
        <w:rPr>
          <w:sz w:val="22"/>
          <w:szCs w:val="22"/>
          <w:lang w:val="uk-UA"/>
        </w:rPr>
        <w:t xml:space="preserve"> Договор</w:t>
      </w:r>
      <w:r w:rsidR="00EF515A" w:rsidRPr="005D3AC1">
        <w:rPr>
          <w:sz w:val="22"/>
          <w:szCs w:val="22"/>
          <w:lang w:val="uk-UA"/>
        </w:rPr>
        <w:t>і</w:t>
      </w:r>
      <w:r w:rsidR="00A12086" w:rsidRPr="005D3AC1">
        <w:rPr>
          <w:sz w:val="22"/>
          <w:szCs w:val="22"/>
          <w:lang w:val="uk-UA"/>
        </w:rPr>
        <w:t>.</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За показниками зольності:</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 знижка 2,5 % за кожен відсоток відхилення в межах діапазону від 23,0 % до 25,0 %</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 xml:space="preserve">- знижка 3,5 % за кожен відсоток відхилення в межах діапазону від 25,0 % до 28,0 %; </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 знижка 7,0 % за кожен відсоток відхилення більше 28,0 %;</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 надбавка 2,5 % за кожен відсоток відхилення в бік зменшення від 23,0 % до 18,0 %;</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 при зольності прийнятого Вугілля менше 18,0 % надбавки по зольності не нараховуються.</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За показниками вологи:</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 xml:space="preserve">- знижка 1,3 % за кожен відсоток відхилення в межах діапазону від 8,9 % до 12,0 %, </w:t>
      </w:r>
    </w:p>
    <w:p w:rsidR="005D3AC1" w:rsidRPr="005D3AC1" w:rsidRDefault="005D3AC1" w:rsidP="005D3AC1">
      <w:pPr>
        <w:tabs>
          <w:tab w:val="left" w:pos="945"/>
        </w:tabs>
        <w:jc w:val="both"/>
        <w:rPr>
          <w:sz w:val="22"/>
          <w:szCs w:val="22"/>
          <w:lang w:val="uk-UA" w:eastAsia="en-US"/>
        </w:rPr>
      </w:pPr>
      <w:r>
        <w:rPr>
          <w:sz w:val="22"/>
          <w:szCs w:val="22"/>
          <w:lang w:val="uk-UA" w:eastAsia="en-US"/>
        </w:rPr>
        <w:t xml:space="preserve">- </w:t>
      </w:r>
      <w:r w:rsidRPr="005D3AC1">
        <w:rPr>
          <w:sz w:val="22"/>
          <w:szCs w:val="22"/>
          <w:lang w:val="uk-UA" w:eastAsia="en-US"/>
        </w:rPr>
        <w:t>знижка 1,3 % за кожен відсоток відхилення в межах діапазону від 8,9 % до 14,0% при спільній переробці вугілля марки Г(Г2) Західного і Центрального Донбасу,</w:t>
      </w:r>
    </w:p>
    <w:p w:rsidR="005D3AC1" w:rsidRPr="005D3AC1" w:rsidRDefault="005D3AC1" w:rsidP="005D3AC1">
      <w:pPr>
        <w:tabs>
          <w:tab w:val="left" w:pos="945"/>
        </w:tabs>
        <w:jc w:val="both"/>
        <w:rPr>
          <w:sz w:val="22"/>
          <w:szCs w:val="22"/>
          <w:lang w:val="uk-UA" w:eastAsia="en-US"/>
        </w:rPr>
      </w:pPr>
      <w:r>
        <w:rPr>
          <w:sz w:val="22"/>
          <w:szCs w:val="22"/>
          <w:lang w:val="uk-UA" w:eastAsia="en-US"/>
        </w:rPr>
        <w:t xml:space="preserve">- </w:t>
      </w:r>
      <w:r w:rsidRPr="005D3AC1">
        <w:rPr>
          <w:sz w:val="22"/>
          <w:szCs w:val="22"/>
          <w:lang w:val="uk-UA" w:eastAsia="en-US"/>
        </w:rPr>
        <w:t>знижка 1,3 % за кожен відсоток відхилення в межах діапазону від 8,9 % до 16,0% стосовно Вугілля Західного Донбасу;</w:t>
      </w:r>
    </w:p>
    <w:p w:rsidR="005D3AC1" w:rsidRPr="005D3AC1" w:rsidRDefault="005D3AC1" w:rsidP="005D3AC1">
      <w:pPr>
        <w:tabs>
          <w:tab w:val="left" w:pos="945"/>
        </w:tabs>
        <w:jc w:val="both"/>
        <w:rPr>
          <w:sz w:val="22"/>
          <w:szCs w:val="22"/>
          <w:lang w:val="uk-UA" w:eastAsia="en-US"/>
        </w:rPr>
      </w:pPr>
      <w:r>
        <w:rPr>
          <w:sz w:val="22"/>
          <w:szCs w:val="22"/>
          <w:lang w:val="uk-UA"/>
        </w:rPr>
        <w:t xml:space="preserve">- </w:t>
      </w:r>
      <w:r w:rsidRPr="005D3AC1">
        <w:rPr>
          <w:sz w:val="22"/>
          <w:szCs w:val="22"/>
          <w:lang w:val="uk-UA"/>
        </w:rPr>
        <w:t>знижка 5,0 % за кожен відсоток відхилення більше 12,0%,</w:t>
      </w:r>
    </w:p>
    <w:p w:rsidR="005D3AC1" w:rsidRPr="005D3AC1" w:rsidRDefault="005D3AC1" w:rsidP="005D3AC1">
      <w:pPr>
        <w:tabs>
          <w:tab w:val="left" w:pos="945"/>
        </w:tabs>
        <w:jc w:val="both"/>
        <w:rPr>
          <w:sz w:val="22"/>
          <w:szCs w:val="22"/>
          <w:lang w:val="uk-UA" w:eastAsia="en-US"/>
        </w:rPr>
      </w:pPr>
      <w:r>
        <w:rPr>
          <w:sz w:val="22"/>
          <w:szCs w:val="22"/>
          <w:lang w:val="uk-UA" w:eastAsia="en-US"/>
        </w:rPr>
        <w:t xml:space="preserve">- </w:t>
      </w:r>
      <w:r w:rsidRPr="005D3AC1">
        <w:rPr>
          <w:sz w:val="22"/>
          <w:szCs w:val="22"/>
          <w:lang w:val="uk-UA" w:eastAsia="en-US"/>
        </w:rPr>
        <w:t>знижка 5,0 % за кожен відсоток відхилення більше 14,0% при спільній переробці вугілля марки Г(Г2) Західного і Центрального Донбасу,</w:t>
      </w:r>
    </w:p>
    <w:p w:rsidR="005D3AC1" w:rsidRPr="005D3AC1" w:rsidRDefault="005D3AC1" w:rsidP="005D3AC1">
      <w:pPr>
        <w:tabs>
          <w:tab w:val="left" w:pos="945"/>
        </w:tabs>
        <w:jc w:val="both"/>
        <w:rPr>
          <w:sz w:val="22"/>
          <w:szCs w:val="22"/>
          <w:lang w:val="uk-UA" w:eastAsia="en-US"/>
        </w:rPr>
      </w:pPr>
      <w:r>
        <w:rPr>
          <w:sz w:val="22"/>
          <w:szCs w:val="22"/>
          <w:lang w:val="uk-UA" w:eastAsia="en-US"/>
        </w:rPr>
        <w:t xml:space="preserve">- </w:t>
      </w:r>
      <w:r w:rsidRPr="005D3AC1">
        <w:rPr>
          <w:sz w:val="22"/>
          <w:szCs w:val="22"/>
          <w:lang w:val="uk-UA" w:eastAsia="en-US"/>
        </w:rPr>
        <w:t>знижка 5,0 % за кожен відсоток відхилення більше 16,0% стосовно Вугілля Західного Донбасу;</w:t>
      </w:r>
    </w:p>
    <w:p w:rsidR="005D3AC1" w:rsidRPr="005D3AC1" w:rsidRDefault="005D3AC1" w:rsidP="005D3AC1">
      <w:pPr>
        <w:tabs>
          <w:tab w:val="left" w:pos="945"/>
        </w:tabs>
        <w:jc w:val="both"/>
        <w:rPr>
          <w:sz w:val="22"/>
          <w:szCs w:val="22"/>
          <w:lang w:val="uk-UA" w:eastAsia="en-US"/>
        </w:rPr>
      </w:pPr>
      <w:r w:rsidRPr="005D3AC1">
        <w:rPr>
          <w:sz w:val="22"/>
          <w:szCs w:val="22"/>
          <w:lang w:val="uk-UA" w:eastAsia="en-US"/>
        </w:rPr>
        <w:t>-</w:t>
      </w:r>
      <w:r>
        <w:rPr>
          <w:sz w:val="22"/>
          <w:szCs w:val="22"/>
          <w:lang w:val="uk-UA" w:eastAsia="en-US"/>
        </w:rPr>
        <w:t xml:space="preserve"> </w:t>
      </w:r>
      <w:r w:rsidRPr="005D3AC1">
        <w:rPr>
          <w:sz w:val="22"/>
          <w:szCs w:val="22"/>
          <w:lang w:val="uk-UA" w:eastAsia="en-US"/>
        </w:rPr>
        <w:t>надбавка 1,3 % за кожен відсоток відхилення в межах діапазону від 8,9 % до 0,0 %.</w:t>
      </w:r>
    </w:p>
    <w:p w:rsidR="00EA366E" w:rsidRPr="005D3AC1" w:rsidRDefault="00250D53" w:rsidP="005D3AC1">
      <w:pPr>
        <w:tabs>
          <w:tab w:val="left" w:pos="945"/>
        </w:tabs>
        <w:jc w:val="both"/>
        <w:rPr>
          <w:sz w:val="22"/>
          <w:szCs w:val="22"/>
          <w:lang w:val="uk-UA"/>
        </w:rPr>
      </w:pPr>
      <w:r w:rsidRPr="005D3AC1">
        <w:rPr>
          <w:b/>
          <w:sz w:val="22"/>
          <w:szCs w:val="22"/>
          <w:lang w:val="uk-UA"/>
        </w:rPr>
        <w:t>6</w:t>
      </w:r>
      <w:r w:rsidR="00EA366E" w:rsidRPr="005D3AC1">
        <w:rPr>
          <w:b/>
          <w:sz w:val="22"/>
          <w:szCs w:val="22"/>
          <w:lang w:val="uk-UA"/>
        </w:rPr>
        <w:t>.</w:t>
      </w:r>
      <w:r w:rsidR="00C640EF" w:rsidRPr="005D3AC1">
        <w:rPr>
          <w:b/>
          <w:sz w:val="22"/>
          <w:szCs w:val="22"/>
          <w:lang w:val="uk-UA"/>
        </w:rPr>
        <w:t>2</w:t>
      </w:r>
      <w:r w:rsidR="00EA366E" w:rsidRPr="005D3AC1">
        <w:rPr>
          <w:b/>
          <w:sz w:val="22"/>
          <w:szCs w:val="22"/>
          <w:lang w:val="uk-UA"/>
        </w:rPr>
        <w:t xml:space="preserve">.2. </w:t>
      </w:r>
      <w:r w:rsidR="00EA366E" w:rsidRPr="005D3AC1">
        <w:rPr>
          <w:sz w:val="22"/>
          <w:szCs w:val="22"/>
          <w:lang w:val="uk-UA"/>
        </w:rPr>
        <w:t>Остаточна знижка за ціною вугілля не повинна перевищувати 90,0% від базової ціни.</w:t>
      </w:r>
    </w:p>
    <w:p w:rsidR="0032587E" w:rsidRPr="005D3AC1" w:rsidRDefault="00250D53" w:rsidP="0032587E">
      <w:pPr>
        <w:snapToGrid w:val="0"/>
        <w:jc w:val="both"/>
        <w:rPr>
          <w:sz w:val="22"/>
          <w:szCs w:val="22"/>
          <w:lang w:val="uk-UA"/>
        </w:rPr>
      </w:pPr>
      <w:r w:rsidRPr="005D3AC1">
        <w:rPr>
          <w:b/>
          <w:sz w:val="22"/>
          <w:szCs w:val="22"/>
          <w:lang w:val="uk-UA"/>
        </w:rPr>
        <w:lastRenderedPageBreak/>
        <w:t>6</w:t>
      </w:r>
      <w:r w:rsidR="0032587E" w:rsidRPr="005D3AC1">
        <w:rPr>
          <w:b/>
          <w:sz w:val="22"/>
          <w:szCs w:val="22"/>
          <w:lang w:val="uk-UA"/>
        </w:rPr>
        <w:t>.</w:t>
      </w:r>
      <w:r w:rsidR="00B23B98" w:rsidRPr="005D3AC1">
        <w:rPr>
          <w:b/>
          <w:sz w:val="22"/>
          <w:szCs w:val="22"/>
          <w:lang w:val="uk-UA"/>
        </w:rPr>
        <w:t>3</w:t>
      </w:r>
      <w:r w:rsidR="0032587E" w:rsidRPr="005D3AC1">
        <w:rPr>
          <w:b/>
          <w:sz w:val="22"/>
          <w:szCs w:val="22"/>
          <w:lang w:val="uk-UA"/>
        </w:rPr>
        <w:t xml:space="preserve">. </w:t>
      </w:r>
      <w:r w:rsidR="0032587E" w:rsidRPr="005D3AC1">
        <w:rPr>
          <w:sz w:val="22"/>
          <w:szCs w:val="22"/>
          <w:lang w:val="uk-UA"/>
        </w:rPr>
        <w:t xml:space="preserve">Загальна вартість фактично поставленого </w:t>
      </w:r>
      <w:r w:rsidR="0008706B" w:rsidRPr="005D3AC1">
        <w:rPr>
          <w:sz w:val="22"/>
          <w:szCs w:val="22"/>
          <w:lang w:val="uk-UA"/>
        </w:rPr>
        <w:t>за цим Договором</w:t>
      </w:r>
      <w:r w:rsidR="0032587E" w:rsidRPr="005D3AC1">
        <w:rPr>
          <w:sz w:val="22"/>
          <w:szCs w:val="22"/>
          <w:lang w:val="uk-UA"/>
        </w:rPr>
        <w:t xml:space="preserve"> Вугілля буде розрахована за фактом </w:t>
      </w:r>
      <w:r w:rsidR="009142CB" w:rsidRPr="005D3AC1">
        <w:rPr>
          <w:sz w:val="22"/>
          <w:szCs w:val="22"/>
          <w:lang w:val="uk-UA"/>
        </w:rPr>
        <w:t>поставки</w:t>
      </w:r>
      <w:r w:rsidR="0032587E" w:rsidRPr="005D3AC1">
        <w:rPr>
          <w:sz w:val="22"/>
          <w:szCs w:val="22"/>
          <w:lang w:val="uk-UA"/>
        </w:rPr>
        <w:t xml:space="preserve"> Вугілля з урахуванням положень цього Договору. </w:t>
      </w:r>
    </w:p>
    <w:p w:rsidR="007C2C6B" w:rsidRPr="005D3AC1" w:rsidRDefault="00250D53" w:rsidP="00CD1FC8">
      <w:pPr>
        <w:snapToGrid w:val="0"/>
        <w:jc w:val="both"/>
        <w:rPr>
          <w:sz w:val="22"/>
          <w:szCs w:val="22"/>
          <w:lang w:val="uk-UA"/>
        </w:rPr>
      </w:pPr>
      <w:r w:rsidRPr="005D3AC1">
        <w:rPr>
          <w:b/>
          <w:sz w:val="22"/>
          <w:szCs w:val="22"/>
          <w:lang w:val="uk-UA"/>
        </w:rPr>
        <w:t>6</w:t>
      </w:r>
      <w:r w:rsidR="00B23B98" w:rsidRPr="005D3AC1">
        <w:rPr>
          <w:b/>
          <w:sz w:val="22"/>
          <w:szCs w:val="22"/>
          <w:lang w:val="uk-UA"/>
        </w:rPr>
        <w:t>.</w:t>
      </w:r>
      <w:r w:rsidR="007C2C6B" w:rsidRPr="005D3AC1">
        <w:rPr>
          <w:b/>
          <w:sz w:val="22"/>
          <w:szCs w:val="22"/>
          <w:lang w:val="uk-UA"/>
        </w:rPr>
        <w:t>4</w:t>
      </w:r>
      <w:r w:rsidR="0032587E" w:rsidRPr="005D3AC1">
        <w:rPr>
          <w:b/>
          <w:sz w:val="22"/>
          <w:szCs w:val="22"/>
          <w:lang w:val="uk-UA"/>
        </w:rPr>
        <w:t>.</w:t>
      </w:r>
      <w:r w:rsidR="0032587E" w:rsidRPr="005D3AC1">
        <w:rPr>
          <w:sz w:val="22"/>
          <w:szCs w:val="22"/>
          <w:lang w:val="uk-UA"/>
        </w:rPr>
        <w:t xml:space="preserve"> </w:t>
      </w:r>
      <w:r w:rsidR="007C2C6B" w:rsidRPr="005D3AC1">
        <w:rPr>
          <w:sz w:val="22"/>
          <w:szCs w:val="22"/>
          <w:lang w:val="uk-UA"/>
        </w:rPr>
        <w:t>Сторони погоджують, що оплата за транспортування Вугілл</w:t>
      </w:r>
      <w:r w:rsidR="00432233" w:rsidRPr="005D3AC1">
        <w:rPr>
          <w:sz w:val="22"/>
          <w:szCs w:val="22"/>
          <w:lang w:val="uk-UA"/>
        </w:rPr>
        <w:t>я, що підлягає поставці за даним Договором</w:t>
      </w:r>
      <w:r w:rsidR="007C2C6B" w:rsidRPr="005D3AC1">
        <w:rPr>
          <w:sz w:val="22"/>
          <w:szCs w:val="22"/>
          <w:lang w:val="uk-UA"/>
        </w:rPr>
        <w:t xml:space="preserve"> на адресу Вантажоодержувача, здійснюється </w:t>
      </w:r>
      <w:r w:rsidR="00A7161A" w:rsidRPr="005D3AC1">
        <w:rPr>
          <w:sz w:val="22"/>
          <w:szCs w:val="22"/>
          <w:lang w:val="uk-UA"/>
        </w:rPr>
        <w:t xml:space="preserve">Покупцем </w:t>
      </w:r>
      <w:r w:rsidR="00061049" w:rsidRPr="005D3AC1">
        <w:rPr>
          <w:sz w:val="22"/>
          <w:szCs w:val="22"/>
          <w:lang w:val="uk-UA"/>
        </w:rPr>
        <w:t xml:space="preserve">або </w:t>
      </w:r>
      <w:r w:rsidR="00A7161A" w:rsidRPr="005D3AC1">
        <w:rPr>
          <w:sz w:val="22"/>
          <w:szCs w:val="22"/>
          <w:lang w:val="uk-UA"/>
        </w:rPr>
        <w:t xml:space="preserve">Вантажоодержувачем </w:t>
      </w:r>
      <w:r w:rsidR="00CD1FC8" w:rsidRPr="005D3AC1">
        <w:rPr>
          <w:sz w:val="22"/>
          <w:szCs w:val="22"/>
          <w:lang w:val="uk-UA"/>
        </w:rPr>
        <w:t>і є його витратами</w:t>
      </w:r>
      <w:r w:rsidR="007C2C6B" w:rsidRPr="005D3AC1">
        <w:rPr>
          <w:sz w:val="22"/>
          <w:szCs w:val="22"/>
          <w:lang w:val="uk-UA"/>
        </w:rPr>
        <w:t>.</w:t>
      </w:r>
    </w:p>
    <w:p w:rsidR="0028085A" w:rsidRPr="005D3AC1" w:rsidRDefault="0028085A" w:rsidP="0028085A">
      <w:pPr>
        <w:pStyle w:val="2"/>
        <w:ind w:firstLine="0"/>
        <w:rPr>
          <w:sz w:val="22"/>
          <w:szCs w:val="22"/>
          <w:lang w:val="uk-UA"/>
        </w:rPr>
      </w:pPr>
      <w:r w:rsidRPr="005D3AC1">
        <w:rPr>
          <w:b/>
          <w:sz w:val="22"/>
          <w:szCs w:val="22"/>
          <w:lang w:val="uk-UA"/>
        </w:rPr>
        <w:t>6.5.</w:t>
      </w:r>
      <w:r w:rsidRPr="005D3AC1">
        <w:rPr>
          <w:sz w:val="22"/>
          <w:szCs w:val="22"/>
          <w:lang w:val="uk-UA"/>
        </w:rPr>
        <w:t xml:space="preserve"> Оплата Вугілля здійснюється у наступному розмірі, порядку та строки:</w:t>
      </w:r>
    </w:p>
    <w:p w:rsidR="0028085A" w:rsidRPr="005D3AC1" w:rsidRDefault="0028085A" w:rsidP="0028085A">
      <w:pPr>
        <w:pStyle w:val="2"/>
        <w:ind w:firstLine="0"/>
        <w:rPr>
          <w:sz w:val="22"/>
          <w:szCs w:val="22"/>
          <w:lang w:val="uk-UA"/>
        </w:rPr>
      </w:pPr>
      <w:r w:rsidRPr="005D3AC1">
        <w:rPr>
          <w:b/>
          <w:sz w:val="22"/>
          <w:szCs w:val="22"/>
          <w:lang w:val="uk-UA"/>
        </w:rPr>
        <w:t>6.5.1.</w:t>
      </w:r>
      <w:r w:rsidRPr="005D3AC1">
        <w:rPr>
          <w:sz w:val="22"/>
          <w:szCs w:val="22"/>
          <w:lang w:val="uk-UA"/>
        </w:rPr>
        <w:t xml:space="preserve"> З метою здійснення попередньої оплати за Вугілля, Покупець перераховує на поточний рахунок Постачальника грошові кошти у розмірі вартості Вугілля, що планується до поставки у відповідному періоді поставки, який визначається у рахунку Постачальника, впродовж 3-х календарних днів з моменту одержання Покупцем відповідного рахунку від Постачальника.</w:t>
      </w:r>
    </w:p>
    <w:p w:rsidR="0028085A" w:rsidRPr="005D3AC1" w:rsidRDefault="0028085A" w:rsidP="0028085A">
      <w:pPr>
        <w:pStyle w:val="2"/>
        <w:ind w:firstLine="0"/>
        <w:rPr>
          <w:sz w:val="22"/>
          <w:szCs w:val="22"/>
          <w:lang w:val="uk-UA"/>
        </w:rPr>
      </w:pPr>
      <w:r w:rsidRPr="005D3AC1">
        <w:rPr>
          <w:b/>
          <w:sz w:val="22"/>
          <w:szCs w:val="22"/>
          <w:lang w:val="uk-UA"/>
        </w:rPr>
        <w:t xml:space="preserve">6.5.2. </w:t>
      </w:r>
      <w:r w:rsidRPr="005D3AC1">
        <w:rPr>
          <w:sz w:val="22"/>
          <w:szCs w:val="22"/>
          <w:lang w:val="uk-UA"/>
        </w:rPr>
        <w:t>З метою здійснення остаточних розрахунків за Вугілля, Покупець перераховує на поточний рахунок Постачальника грошові кошти у розмірі вартості фактично поставленого Постачальником та прийнятого Покупцем Вугілля впродовж 3-х календарних днів з моменту підписання Сторонами Акту прийому – передачі вугільної продукції з урахуванням здійсненої на виконання п.</w:t>
      </w:r>
      <w:r w:rsidR="00B82CA1" w:rsidRPr="005D3AC1">
        <w:rPr>
          <w:sz w:val="22"/>
          <w:szCs w:val="22"/>
          <w:lang w:val="uk-UA"/>
        </w:rPr>
        <w:t>6</w:t>
      </w:r>
      <w:r w:rsidRPr="005D3AC1">
        <w:rPr>
          <w:sz w:val="22"/>
          <w:szCs w:val="22"/>
          <w:lang w:val="uk-UA"/>
        </w:rPr>
        <w:t>.5.1 цього Договору попередньої оплати.</w:t>
      </w:r>
    </w:p>
    <w:p w:rsidR="0032587E" w:rsidRPr="005D3AC1" w:rsidRDefault="00250D53">
      <w:pPr>
        <w:pStyle w:val="2"/>
        <w:ind w:firstLine="0"/>
        <w:rPr>
          <w:sz w:val="22"/>
          <w:szCs w:val="22"/>
          <w:lang w:val="uk-UA"/>
        </w:rPr>
      </w:pPr>
      <w:r w:rsidRPr="005D3AC1">
        <w:rPr>
          <w:b/>
          <w:sz w:val="22"/>
          <w:szCs w:val="22"/>
          <w:lang w:val="uk-UA"/>
        </w:rPr>
        <w:t>6</w:t>
      </w:r>
      <w:r w:rsidR="00B23B98" w:rsidRPr="005D3AC1">
        <w:rPr>
          <w:b/>
          <w:sz w:val="22"/>
          <w:szCs w:val="22"/>
          <w:lang w:val="uk-UA"/>
        </w:rPr>
        <w:t>.</w:t>
      </w:r>
      <w:r w:rsidR="00CD1FC8" w:rsidRPr="005D3AC1">
        <w:rPr>
          <w:b/>
          <w:sz w:val="22"/>
          <w:szCs w:val="22"/>
          <w:lang w:val="uk-UA"/>
        </w:rPr>
        <w:t>6</w:t>
      </w:r>
      <w:r w:rsidR="0032587E" w:rsidRPr="005D3AC1">
        <w:rPr>
          <w:b/>
          <w:sz w:val="22"/>
          <w:szCs w:val="22"/>
          <w:lang w:val="uk-UA"/>
        </w:rPr>
        <w:t>.</w:t>
      </w:r>
      <w:r w:rsidR="0032587E" w:rsidRPr="005D3AC1">
        <w:rPr>
          <w:sz w:val="22"/>
          <w:szCs w:val="22"/>
          <w:lang w:val="uk-UA"/>
        </w:rPr>
        <w:t xml:space="preserve"> Розрахунки за Договором здійснюються Покупцем шляхом перерахування грошових коштів в національній валюті України на поточний рахунок Постачальника.</w:t>
      </w:r>
    </w:p>
    <w:p w:rsidR="0032587E" w:rsidRPr="005D3AC1" w:rsidRDefault="00250D53" w:rsidP="0032587E">
      <w:pPr>
        <w:jc w:val="both"/>
        <w:rPr>
          <w:sz w:val="22"/>
          <w:szCs w:val="22"/>
          <w:lang w:val="uk-UA"/>
        </w:rPr>
      </w:pPr>
      <w:r w:rsidRPr="005D3AC1">
        <w:rPr>
          <w:b/>
          <w:sz w:val="22"/>
          <w:szCs w:val="22"/>
          <w:lang w:val="uk-UA"/>
        </w:rPr>
        <w:t>6</w:t>
      </w:r>
      <w:r w:rsidR="00B23B98" w:rsidRPr="005D3AC1">
        <w:rPr>
          <w:b/>
          <w:sz w:val="22"/>
          <w:szCs w:val="22"/>
          <w:lang w:val="uk-UA"/>
        </w:rPr>
        <w:t>.</w:t>
      </w:r>
      <w:r w:rsidR="00CD1FC8" w:rsidRPr="005D3AC1">
        <w:rPr>
          <w:b/>
          <w:sz w:val="22"/>
          <w:szCs w:val="22"/>
          <w:lang w:val="uk-UA"/>
        </w:rPr>
        <w:t>7</w:t>
      </w:r>
      <w:r w:rsidR="0032587E" w:rsidRPr="005D3AC1">
        <w:rPr>
          <w:b/>
          <w:sz w:val="22"/>
          <w:szCs w:val="22"/>
          <w:lang w:val="uk-UA"/>
        </w:rPr>
        <w:t xml:space="preserve">. </w:t>
      </w:r>
      <w:r w:rsidR="0032587E" w:rsidRPr="005D3AC1">
        <w:rPr>
          <w:sz w:val="22"/>
          <w:szCs w:val="22"/>
          <w:lang w:val="uk-UA"/>
        </w:rPr>
        <w:t xml:space="preserve">Сторони узгоджують, що за підсумками місяця </w:t>
      </w:r>
      <w:r w:rsidR="009142CB" w:rsidRPr="005D3AC1">
        <w:rPr>
          <w:sz w:val="22"/>
          <w:szCs w:val="22"/>
          <w:lang w:val="uk-UA"/>
        </w:rPr>
        <w:t>поставки</w:t>
      </w:r>
      <w:r w:rsidR="0032587E" w:rsidRPr="005D3AC1">
        <w:rPr>
          <w:sz w:val="22"/>
          <w:szCs w:val="22"/>
          <w:lang w:val="uk-UA"/>
        </w:rPr>
        <w:t xml:space="preserve"> не пізніше 10 (десятого) числа місяця, що настає за місяцем </w:t>
      </w:r>
      <w:r w:rsidR="009142CB" w:rsidRPr="005D3AC1">
        <w:rPr>
          <w:sz w:val="22"/>
          <w:szCs w:val="22"/>
          <w:lang w:val="uk-UA"/>
        </w:rPr>
        <w:t>поставки</w:t>
      </w:r>
      <w:r w:rsidR="0032587E" w:rsidRPr="005D3AC1">
        <w:rPr>
          <w:sz w:val="22"/>
          <w:szCs w:val="22"/>
          <w:lang w:val="uk-UA"/>
        </w:rPr>
        <w:t xml:space="preserve"> Вугілля, </w:t>
      </w:r>
      <w:r w:rsidR="00CD1FC8" w:rsidRPr="005D3AC1">
        <w:rPr>
          <w:sz w:val="22"/>
          <w:szCs w:val="22"/>
          <w:lang w:val="uk-UA"/>
        </w:rPr>
        <w:t xml:space="preserve">Сторонами </w:t>
      </w:r>
      <w:r w:rsidR="0032587E" w:rsidRPr="005D3AC1">
        <w:rPr>
          <w:sz w:val="22"/>
          <w:szCs w:val="22"/>
          <w:lang w:val="uk-UA"/>
        </w:rPr>
        <w:t>підписуються Акти звірки розрахунків. У разі, якщо Покупець ухилився від підписання Акту звірки розрахунків і не надав обґрунтованих зауважень протягом 10-ти банківських днів з моменту його отримання, відповідний Акт звірки розрахунків в редакції Постачальника і без підпису Покупця вважається погодженим Сторонами і враховується для проведення взаєморозрахунків між ними.</w:t>
      </w:r>
    </w:p>
    <w:p w:rsidR="0032587E" w:rsidRPr="005D3AC1" w:rsidRDefault="00250D53" w:rsidP="0032587E">
      <w:pPr>
        <w:jc w:val="both"/>
        <w:rPr>
          <w:sz w:val="22"/>
          <w:szCs w:val="22"/>
          <w:lang w:val="uk-UA"/>
        </w:rPr>
      </w:pPr>
      <w:r w:rsidRPr="005D3AC1">
        <w:rPr>
          <w:b/>
          <w:sz w:val="22"/>
          <w:szCs w:val="22"/>
          <w:lang w:val="uk-UA"/>
        </w:rPr>
        <w:t>6</w:t>
      </w:r>
      <w:r w:rsidR="00B23B98" w:rsidRPr="005D3AC1">
        <w:rPr>
          <w:b/>
          <w:sz w:val="22"/>
          <w:szCs w:val="22"/>
          <w:lang w:val="uk-UA"/>
        </w:rPr>
        <w:t>.</w:t>
      </w:r>
      <w:r w:rsidR="00CD1FC8" w:rsidRPr="005D3AC1">
        <w:rPr>
          <w:b/>
          <w:sz w:val="22"/>
          <w:szCs w:val="22"/>
          <w:lang w:val="uk-UA"/>
        </w:rPr>
        <w:t>8</w:t>
      </w:r>
      <w:r w:rsidR="0032587E" w:rsidRPr="005D3AC1">
        <w:rPr>
          <w:b/>
          <w:sz w:val="22"/>
          <w:szCs w:val="22"/>
          <w:lang w:val="uk-UA"/>
        </w:rPr>
        <w:t xml:space="preserve">. </w:t>
      </w:r>
      <w:r w:rsidR="0032587E" w:rsidRPr="005D3AC1">
        <w:rPr>
          <w:sz w:val="22"/>
          <w:szCs w:val="22"/>
          <w:lang w:val="uk-UA"/>
        </w:rPr>
        <w:t xml:space="preserve">Сплата витрат, що понесені стороною за цим Договором і підлягають відшкодуванню згідно </w:t>
      </w:r>
      <w:r w:rsidR="00CD1FC8" w:rsidRPr="005D3AC1">
        <w:rPr>
          <w:sz w:val="22"/>
          <w:szCs w:val="22"/>
          <w:lang w:val="uk-UA"/>
        </w:rPr>
        <w:t xml:space="preserve">умов </w:t>
      </w:r>
      <w:r w:rsidR="0032587E" w:rsidRPr="005D3AC1">
        <w:rPr>
          <w:sz w:val="22"/>
          <w:szCs w:val="22"/>
          <w:lang w:val="uk-UA"/>
        </w:rPr>
        <w:t>цього Договору, здійснюється винною стороною протягом 10 (десяти) банківських днів з дати підписання Сторонами відповідних Актів про компенсацію прямих витрат (збитків) на підставі ориг</w:t>
      </w:r>
      <w:r w:rsidR="00E336A8" w:rsidRPr="005D3AC1">
        <w:rPr>
          <w:sz w:val="22"/>
          <w:szCs w:val="22"/>
          <w:lang w:val="uk-UA"/>
        </w:rPr>
        <w:t>іналу</w:t>
      </w:r>
      <w:r w:rsidR="0032587E" w:rsidRPr="005D3AC1">
        <w:rPr>
          <w:sz w:val="22"/>
          <w:szCs w:val="22"/>
          <w:lang w:val="uk-UA"/>
        </w:rPr>
        <w:t xml:space="preserve"> рахунку, отриманого від сторони, що зазнала збитків.</w:t>
      </w:r>
    </w:p>
    <w:p w:rsidR="00F55455" w:rsidRPr="005D3AC1" w:rsidRDefault="00F55455" w:rsidP="0032587E">
      <w:pPr>
        <w:jc w:val="both"/>
        <w:rPr>
          <w:sz w:val="22"/>
          <w:szCs w:val="22"/>
          <w:lang w:val="uk-UA"/>
        </w:rPr>
      </w:pPr>
    </w:p>
    <w:p w:rsidR="00AE1E78" w:rsidRPr="005D3AC1" w:rsidRDefault="00250D53" w:rsidP="00DB443B">
      <w:pPr>
        <w:spacing w:before="120"/>
        <w:jc w:val="center"/>
        <w:rPr>
          <w:b/>
          <w:sz w:val="22"/>
          <w:szCs w:val="22"/>
          <w:lang w:val="uk-UA"/>
        </w:rPr>
      </w:pPr>
      <w:r w:rsidRPr="005D3AC1">
        <w:rPr>
          <w:b/>
          <w:sz w:val="22"/>
          <w:szCs w:val="22"/>
          <w:lang w:val="uk-UA"/>
        </w:rPr>
        <w:t>7</w:t>
      </w:r>
      <w:r w:rsidR="0032587E" w:rsidRPr="005D3AC1">
        <w:rPr>
          <w:b/>
          <w:sz w:val="22"/>
          <w:szCs w:val="22"/>
          <w:lang w:val="uk-UA"/>
        </w:rPr>
        <w:t xml:space="preserve">. ПРАВА І ОБОВ'ЯЗКИ СТОРІН </w:t>
      </w:r>
    </w:p>
    <w:p w:rsidR="00960CCC" w:rsidRPr="005D3AC1" w:rsidRDefault="00960CCC" w:rsidP="00DB443B">
      <w:pPr>
        <w:spacing w:before="120"/>
        <w:jc w:val="center"/>
        <w:rPr>
          <w:b/>
          <w:sz w:val="22"/>
          <w:szCs w:val="22"/>
        </w:rPr>
      </w:pP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.1.</w:t>
      </w:r>
      <w:r w:rsidR="0032587E" w:rsidRPr="005D3AC1">
        <w:rPr>
          <w:sz w:val="22"/>
          <w:szCs w:val="22"/>
          <w:lang w:val="uk-UA"/>
        </w:rPr>
        <w:t xml:space="preserve"> Покупець зобов'язаний: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.1.1.</w:t>
      </w:r>
      <w:r w:rsidR="0032587E" w:rsidRPr="005D3AC1">
        <w:rPr>
          <w:sz w:val="22"/>
          <w:szCs w:val="22"/>
          <w:lang w:val="uk-UA"/>
        </w:rPr>
        <w:t xml:space="preserve"> Своєчасно і в повному об'ємі сплатити поставлене Вугілля відповідно до умов цього Договору;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.1.2.</w:t>
      </w:r>
      <w:r w:rsidR="0032587E" w:rsidRPr="005D3AC1">
        <w:rPr>
          <w:sz w:val="22"/>
          <w:szCs w:val="22"/>
          <w:lang w:val="uk-UA"/>
        </w:rPr>
        <w:t xml:space="preserve"> Приймати поставлене Вугілля відповідно до умов цього Договору;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.2.</w:t>
      </w:r>
      <w:r w:rsidR="0032587E" w:rsidRPr="005D3AC1">
        <w:rPr>
          <w:sz w:val="22"/>
          <w:szCs w:val="22"/>
          <w:lang w:val="uk-UA"/>
        </w:rPr>
        <w:t xml:space="preserve"> Покупець має право: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.2.1.</w:t>
      </w:r>
      <w:r w:rsidR="0032587E" w:rsidRPr="005D3AC1">
        <w:rPr>
          <w:sz w:val="22"/>
          <w:szCs w:val="22"/>
          <w:lang w:val="uk-UA"/>
        </w:rPr>
        <w:t xml:space="preserve"> Контролювати </w:t>
      </w:r>
      <w:r w:rsidR="009142CB" w:rsidRPr="005D3AC1">
        <w:rPr>
          <w:sz w:val="22"/>
          <w:szCs w:val="22"/>
          <w:lang w:val="uk-UA"/>
        </w:rPr>
        <w:t>поставку</w:t>
      </w:r>
      <w:r w:rsidR="0032587E" w:rsidRPr="005D3AC1">
        <w:rPr>
          <w:sz w:val="22"/>
          <w:szCs w:val="22"/>
          <w:lang w:val="uk-UA"/>
        </w:rPr>
        <w:t xml:space="preserve"> Вугілля в </w:t>
      </w:r>
      <w:r w:rsidR="000153D2" w:rsidRPr="005D3AC1">
        <w:rPr>
          <w:sz w:val="22"/>
          <w:szCs w:val="22"/>
          <w:lang w:val="uk-UA"/>
        </w:rPr>
        <w:t>строки</w:t>
      </w:r>
      <w:r w:rsidR="0032587E" w:rsidRPr="005D3AC1">
        <w:rPr>
          <w:sz w:val="22"/>
          <w:szCs w:val="22"/>
          <w:lang w:val="uk-UA"/>
        </w:rPr>
        <w:t xml:space="preserve">, встановлені цим Договором;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.2.2.</w:t>
      </w:r>
      <w:r w:rsidR="0032587E" w:rsidRPr="005D3AC1">
        <w:rPr>
          <w:sz w:val="22"/>
          <w:szCs w:val="22"/>
          <w:lang w:val="uk-UA"/>
        </w:rPr>
        <w:t xml:space="preserve"> Повернути рахунок Постачальник</w:t>
      </w:r>
      <w:r w:rsidR="002E7881" w:rsidRPr="005D3AC1">
        <w:rPr>
          <w:sz w:val="22"/>
          <w:szCs w:val="22"/>
          <w:lang w:val="uk-UA"/>
        </w:rPr>
        <w:t>у</w:t>
      </w:r>
      <w:r w:rsidR="0032587E" w:rsidRPr="005D3AC1">
        <w:rPr>
          <w:sz w:val="22"/>
          <w:szCs w:val="22"/>
          <w:lang w:val="uk-UA"/>
        </w:rPr>
        <w:t xml:space="preserve"> без здійснення оплати у разі його неналежного оформлення;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.3.</w:t>
      </w:r>
      <w:r w:rsidR="0032587E" w:rsidRPr="005D3AC1">
        <w:rPr>
          <w:sz w:val="22"/>
          <w:szCs w:val="22"/>
          <w:lang w:val="uk-UA"/>
        </w:rPr>
        <w:t xml:space="preserve"> Постачальник зобов'язаний: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.3.1.</w:t>
      </w:r>
      <w:r w:rsidR="0032587E" w:rsidRPr="005D3AC1">
        <w:rPr>
          <w:sz w:val="22"/>
          <w:szCs w:val="22"/>
          <w:lang w:val="uk-UA"/>
        </w:rPr>
        <w:t xml:space="preserve"> Забезпечити </w:t>
      </w:r>
      <w:r w:rsidR="009142CB" w:rsidRPr="005D3AC1">
        <w:rPr>
          <w:sz w:val="22"/>
          <w:szCs w:val="22"/>
          <w:lang w:val="uk-UA"/>
        </w:rPr>
        <w:t>поставку</w:t>
      </w:r>
      <w:r w:rsidR="0032587E" w:rsidRPr="005D3AC1">
        <w:rPr>
          <w:sz w:val="22"/>
          <w:szCs w:val="22"/>
          <w:lang w:val="uk-UA"/>
        </w:rPr>
        <w:t xml:space="preserve"> Вугілля в </w:t>
      </w:r>
      <w:r w:rsidR="000153D2" w:rsidRPr="005D3AC1">
        <w:rPr>
          <w:sz w:val="22"/>
          <w:szCs w:val="22"/>
          <w:lang w:val="uk-UA"/>
        </w:rPr>
        <w:t>строки</w:t>
      </w:r>
      <w:r w:rsidR="0032587E" w:rsidRPr="005D3AC1">
        <w:rPr>
          <w:sz w:val="22"/>
          <w:szCs w:val="22"/>
          <w:lang w:val="uk-UA"/>
        </w:rPr>
        <w:t xml:space="preserve"> і в кількості, встановленій цим Договором;</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.3.2.</w:t>
      </w:r>
      <w:r w:rsidR="0032587E" w:rsidRPr="005D3AC1">
        <w:rPr>
          <w:sz w:val="22"/>
          <w:szCs w:val="22"/>
          <w:lang w:val="uk-UA"/>
        </w:rPr>
        <w:t xml:space="preserve"> Забезпечити </w:t>
      </w:r>
      <w:r w:rsidR="009142CB" w:rsidRPr="005D3AC1">
        <w:rPr>
          <w:sz w:val="22"/>
          <w:szCs w:val="22"/>
          <w:lang w:val="uk-UA"/>
        </w:rPr>
        <w:t>поставку</w:t>
      </w:r>
      <w:r w:rsidR="0032587E" w:rsidRPr="005D3AC1">
        <w:rPr>
          <w:sz w:val="22"/>
          <w:szCs w:val="22"/>
          <w:lang w:val="uk-UA"/>
        </w:rPr>
        <w:t xml:space="preserve"> Вугілля, якість якого відповідає умовам, встановленим цим Договором;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.4.</w:t>
      </w:r>
      <w:r w:rsidR="0032587E" w:rsidRPr="005D3AC1">
        <w:rPr>
          <w:sz w:val="22"/>
          <w:szCs w:val="22"/>
          <w:lang w:val="uk-UA"/>
        </w:rPr>
        <w:t xml:space="preserve"> Постачальник має право: </w:t>
      </w:r>
    </w:p>
    <w:p w:rsidR="0032587E" w:rsidRPr="005D3AC1" w:rsidRDefault="00250D53" w:rsidP="0032587E">
      <w:pPr>
        <w:jc w:val="both"/>
        <w:rPr>
          <w:sz w:val="22"/>
          <w:szCs w:val="22"/>
          <w:lang w:val="uk-UA"/>
        </w:rPr>
      </w:pPr>
      <w:r w:rsidRPr="005D3AC1">
        <w:rPr>
          <w:b/>
          <w:sz w:val="22"/>
          <w:szCs w:val="22"/>
          <w:lang w:val="uk-UA"/>
        </w:rPr>
        <w:t>7</w:t>
      </w:r>
      <w:r w:rsidR="0032587E" w:rsidRPr="005D3AC1">
        <w:rPr>
          <w:b/>
          <w:sz w:val="22"/>
          <w:szCs w:val="22"/>
          <w:lang w:val="uk-UA"/>
        </w:rPr>
        <w:t>.4.1.</w:t>
      </w:r>
      <w:r w:rsidR="0032587E" w:rsidRPr="005D3AC1">
        <w:rPr>
          <w:sz w:val="22"/>
          <w:szCs w:val="22"/>
          <w:lang w:val="uk-UA"/>
        </w:rPr>
        <w:t xml:space="preserve"> Своєчасно і в повному об'ємі отримувати плату за Вугілля, що постачається за цим Договором; </w:t>
      </w:r>
    </w:p>
    <w:p w:rsidR="0032587E" w:rsidRPr="005D3AC1" w:rsidRDefault="00250D53" w:rsidP="0032587E">
      <w:pPr>
        <w:jc w:val="both"/>
        <w:rPr>
          <w:sz w:val="22"/>
          <w:szCs w:val="22"/>
        </w:rPr>
      </w:pPr>
      <w:r w:rsidRPr="005D3AC1">
        <w:rPr>
          <w:b/>
          <w:sz w:val="22"/>
          <w:szCs w:val="22"/>
          <w:lang w:val="uk-UA"/>
        </w:rPr>
        <w:t>7</w:t>
      </w:r>
      <w:r w:rsidR="0032587E" w:rsidRPr="005D3AC1">
        <w:rPr>
          <w:b/>
          <w:sz w:val="22"/>
          <w:szCs w:val="22"/>
          <w:lang w:val="uk-UA"/>
        </w:rPr>
        <w:t>.4.2.</w:t>
      </w:r>
      <w:r w:rsidR="0032587E" w:rsidRPr="005D3AC1">
        <w:rPr>
          <w:sz w:val="22"/>
          <w:szCs w:val="22"/>
          <w:lang w:val="uk-UA"/>
        </w:rPr>
        <w:t xml:space="preserve"> На достроков</w:t>
      </w:r>
      <w:r w:rsidR="009142CB" w:rsidRPr="005D3AC1">
        <w:rPr>
          <w:sz w:val="22"/>
          <w:szCs w:val="22"/>
          <w:lang w:val="uk-UA"/>
        </w:rPr>
        <w:t>у</w:t>
      </w:r>
      <w:r w:rsidR="0032587E" w:rsidRPr="005D3AC1">
        <w:rPr>
          <w:sz w:val="22"/>
          <w:szCs w:val="22"/>
          <w:lang w:val="uk-UA"/>
        </w:rPr>
        <w:t xml:space="preserve"> </w:t>
      </w:r>
      <w:r w:rsidR="009142CB" w:rsidRPr="005D3AC1">
        <w:rPr>
          <w:sz w:val="22"/>
          <w:szCs w:val="22"/>
          <w:lang w:val="uk-UA"/>
        </w:rPr>
        <w:t>поставку</w:t>
      </w:r>
      <w:r w:rsidR="0032587E" w:rsidRPr="005D3AC1">
        <w:rPr>
          <w:sz w:val="22"/>
          <w:szCs w:val="22"/>
          <w:lang w:val="uk-UA"/>
        </w:rPr>
        <w:t xml:space="preserve"> Вугілля за письмовим погодженням Покупця.</w:t>
      </w:r>
    </w:p>
    <w:p w:rsidR="00AE1E78" w:rsidRPr="005D3AC1" w:rsidRDefault="00AE1E78" w:rsidP="0032587E">
      <w:pPr>
        <w:jc w:val="both"/>
        <w:rPr>
          <w:sz w:val="22"/>
          <w:szCs w:val="22"/>
          <w:lang w:val="uk-UA"/>
        </w:rPr>
      </w:pPr>
    </w:p>
    <w:p w:rsidR="00AE1E78" w:rsidRPr="005D3AC1" w:rsidRDefault="00250D53" w:rsidP="00DB443B">
      <w:pPr>
        <w:spacing w:before="120"/>
        <w:jc w:val="center"/>
        <w:rPr>
          <w:b/>
          <w:sz w:val="22"/>
          <w:szCs w:val="22"/>
          <w:lang w:val="uk-UA"/>
        </w:rPr>
      </w:pPr>
      <w:r w:rsidRPr="005D3AC1">
        <w:rPr>
          <w:b/>
          <w:sz w:val="22"/>
          <w:szCs w:val="22"/>
          <w:lang w:val="uk-UA"/>
        </w:rPr>
        <w:t>8</w:t>
      </w:r>
      <w:r w:rsidR="0032587E" w:rsidRPr="005D3AC1">
        <w:rPr>
          <w:b/>
          <w:sz w:val="22"/>
          <w:szCs w:val="22"/>
          <w:lang w:val="uk-UA"/>
        </w:rPr>
        <w:t>. ВІДПОВІДАЛЬНІСТЬ СТОРІН І ПОРЯДОК ВРЕГУЛЮВАННЯ СУПЕРЕЧОК</w:t>
      </w:r>
    </w:p>
    <w:p w:rsidR="00960CCC" w:rsidRPr="005D3AC1" w:rsidRDefault="00960CCC" w:rsidP="00DB443B">
      <w:pPr>
        <w:spacing w:before="120"/>
        <w:jc w:val="center"/>
        <w:rPr>
          <w:b/>
          <w:sz w:val="22"/>
          <w:szCs w:val="22"/>
          <w:lang w:val="uk-UA"/>
        </w:rPr>
      </w:pPr>
    </w:p>
    <w:p w:rsidR="0032587E" w:rsidRPr="005D3AC1" w:rsidRDefault="00250D53" w:rsidP="0032587E">
      <w:pPr>
        <w:widowControl w:val="0"/>
        <w:ind w:right="-45"/>
        <w:jc w:val="both"/>
        <w:rPr>
          <w:snapToGrid w:val="0"/>
          <w:sz w:val="22"/>
          <w:szCs w:val="22"/>
          <w:lang w:val="uk-UA"/>
        </w:rPr>
      </w:pPr>
      <w:r w:rsidRPr="005D3AC1">
        <w:rPr>
          <w:b/>
          <w:sz w:val="22"/>
          <w:szCs w:val="22"/>
          <w:lang w:val="uk-UA"/>
        </w:rPr>
        <w:t>8</w:t>
      </w:r>
      <w:r w:rsidR="0032587E" w:rsidRPr="005D3AC1">
        <w:rPr>
          <w:b/>
          <w:snapToGrid w:val="0"/>
          <w:sz w:val="22"/>
          <w:szCs w:val="22"/>
          <w:lang w:val="uk-UA"/>
        </w:rPr>
        <w:t>.1.</w:t>
      </w:r>
      <w:r w:rsidR="0032587E" w:rsidRPr="005D3AC1">
        <w:rPr>
          <w:snapToGrid w:val="0"/>
          <w:sz w:val="22"/>
          <w:szCs w:val="22"/>
          <w:lang w:val="uk-UA"/>
        </w:rPr>
        <w:t xml:space="preserve"> За невиконання або неналежне виконання зобов'язань </w:t>
      </w:r>
      <w:r w:rsidR="0008706B" w:rsidRPr="005D3AC1">
        <w:rPr>
          <w:snapToGrid w:val="0"/>
          <w:sz w:val="22"/>
          <w:szCs w:val="22"/>
          <w:lang w:val="uk-UA"/>
        </w:rPr>
        <w:t>за цим Договором</w:t>
      </w:r>
      <w:r w:rsidR="0032587E" w:rsidRPr="005D3AC1">
        <w:rPr>
          <w:snapToGrid w:val="0"/>
          <w:sz w:val="22"/>
          <w:szCs w:val="22"/>
          <w:lang w:val="uk-UA"/>
        </w:rPr>
        <w:t xml:space="preserve"> Сторони несуть відповідальність відповідно до чинного законодавства України і умов цього Договору.</w:t>
      </w:r>
    </w:p>
    <w:p w:rsidR="0028085A" w:rsidRPr="005D3AC1" w:rsidRDefault="00250D53" w:rsidP="0032587E">
      <w:pPr>
        <w:widowControl w:val="0"/>
        <w:jc w:val="both"/>
        <w:rPr>
          <w:snapToGrid w:val="0"/>
          <w:sz w:val="22"/>
          <w:szCs w:val="22"/>
          <w:lang w:val="uk-UA"/>
        </w:rPr>
      </w:pPr>
      <w:r w:rsidRPr="005D3AC1">
        <w:rPr>
          <w:b/>
          <w:sz w:val="22"/>
          <w:szCs w:val="22"/>
          <w:lang w:val="uk-UA"/>
        </w:rPr>
        <w:t>8</w:t>
      </w:r>
      <w:r w:rsidR="0032587E" w:rsidRPr="005D3AC1">
        <w:rPr>
          <w:b/>
          <w:snapToGrid w:val="0"/>
          <w:sz w:val="22"/>
          <w:szCs w:val="22"/>
          <w:lang w:val="uk-UA"/>
        </w:rPr>
        <w:t>.2.</w:t>
      </w:r>
      <w:r w:rsidR="0032587E" w:rsidRPr="005D3AC1">
        <w:rPr>
          <w:snapToGrid w:val="0"/>
          <w:sz w:val="22"/>
          <w:szCs w:val="22"/>
          <w:lang w:val="uk-UA"/>
        </w:rPr>
        <w:t xml:space="preserve"> </w:t>
      </w:r>
      <w:r w:rsidR="0028085A" w:rsidRPr="005D3AC1">
        <w:rPr>
          <w:sz w:val="22"/>
          <w:szCs w:val="22"/>
          <w:lang w:val="uk-UA"/>
        </w:rPr>
        <w:t>За невиконання грошових обов’язків за цим Договором Покупець сплачує Постачальнику пеню у розмірі подвійної облікової ставки НБУ за кожен день невиконання грошових зобов’язань, виходячи з загального розміру невиконаних грошових зобов’язань.</w:t>
      </w:r>
    </w:p>
    <w:p w:rsidR="0032587E" w:rsidRPr="005D3AC1" w:rsidRDefault="00C26245" w:rsidP="0032587E">
      <w:pPr>
        <w:widowControl w:val="0"/>
        <w:jc w:val="both"/>
        <w:rPr>
          <w:sz w:val="22"/>
          <w:szCs w:val="22"/>
          <w:lang w:val="uk-UA"/>
        </w:rPr>
      </w:pPr>
      <w:r w:rsidRPr="005D3AC1">
        <w:rPr>
          <w:b/>
          <w:sz w:val="22"/>
          <w:szCs w:val="22"/>
          <w:lang w:val="uk-UA"/>
        </w:rPr>
        <w:t>8.3.</w:t>
      </w:r>
      <w:r w:rsidRPr="005D3AC1">
        <w:rPr>
          <w:sz w:val="22"/>
          <w:szCs w:val="22"/>
          <w:lang w:val="uk-UA"/>
        </w:rPr>
        <w:t xml:space="preserve"> </w:t>
      </w:r>
      <w:r w:rsidR="0032587E" w:rsidRPr="005D3AC1">
        <w:rPr>
          <w:sz w:val="22"/>
          <w:szCs w:val="22"/>
          <w:lang w:val="uk-UA"/>
        </w:rPr>
        <w:t xml:space="preserve">За </w:t>
      </w:r>
      <w:r w:rsidR="009142CB" w:rsidRPr="005D3AC1">
        <w:rPr>
          <w:sz w:val="22"/>
          <w:szCs w:val="22"/>
          <w:lang w:val="uk-UA"/>
        </w:rPr>
        <w:t>поставку</w:t>
      </w:r>
      <w:r w:rsidR="0032587E" w:rsidRPr="005D3AC1">
        <w:rPr>
          <w:sz w:val="22"/>
          <w:szCs w:val="22"/>
          <w:lang w:val="uk-UA"/>
        </w:rPr>
        <w:t xml:space="preserve"> Неякісного Вугілля або Вугілля, асортимент якого не відповідає вимогам, приведеним </w:t>
      </w:r>
      <w:r w:rsidR="00250D53" w:rsidRPr="005D3AC1">
        <w:rPr>
          <w:sz w:val="22"/>
          <w:szCs w:val="22"/>
          <w:lang w:val="uk-UA"/>
        </w:rPr>
        <w:t xml:space="preserve">в </w:t>
      </w:r>
      <w:r w:rsidR="0032587E" w:rsidRPr="005D3AC1">
        <w:rPr>
          <w:sz w:val="22"/>
          <w:szCs w:val="22"/>
          <w:lang w:val="uk-UA"/>
        </w:rPr>
        <w:t>цьо</w:t>
      </w:r>
      <w:r w:rsidR="00EF515A" w:rsidRPr="005D3AC1">
        <w:rPr>
          <w:sz w:val="22"/>
          <w:szCs w:val="22"/>
          <w:lang w:val="uk-UA"/>
        </w:rPr>
        <w:t>му</w:t>
      </w:r>
      <w:r w:rsidR="0032587E" w:rsidRPr="005D3AC1">
        <w:rPr>
          <w:sz w:val="22"/>
          <w:szCs w:val="22"/>
          <w:lang w:val="uk-UA"/>
        </w:rPr>
        <w:t xml:space="preserve"> Договор</w:t>
      </w:r>
      <w:r w:rsidR="00EF515A" w:rsidRPr="005D3AC1">
        <w:rPr>
          <w:sz w:val="22"/>
          <w:szCs w:val="22"/>
          <w:lang w:val="uk-UA"/>
        </w:rPr>
        <w:t>і</w:t>
      </w:r>
      <w:r w:rsidR="0032587E" w:rsidRPr="005D3AC1">
        <w:rPr>
          <w:sz w:val="22"/>
          <w:szCs w:val="22"/>
          <w:lang w:val="uk-UA"/>
        </w:rPr>
        <w:t xml:space="preserve">, або Вугілля, фактичні якісні показники якого не відповідають даним, вказаним в посвідченнях (сертифікатах) про якість </w:t>
      </w:r>
      <w:r w:rsidR="00675C57" w:rsidRPr="005D3AC1">
        <w:rPr>
          <w:sz w:val="22"/>
          <w:szCs w:val="22"/>
          <w:lang w:val="uk-UA"/>
        </w:rPr>
        <w:t>та/або</w:t>
      </w:r>
      <w:r w:rsidR="0032587E" w:rsidRPr="005D3AC1">
        <w:rPr>
          <w:sz w:val="22"/>
          <w:szCs w:val="22"/>
          <w:lang w:val="uk-UA"/>
        </w:rPr>
        <w:t xml:space="preserve"> «Реєстрах відвантажених вагонів і посвідчень про якість» (з урахуванням умов цього Договору) - Постачальник несе відповідальність у формі повного відшкодування усіх реальних збитків Покупця, пов'язаних з </w:t>
      </w:r>
      <w:r w:rsidR="009142CB" w:rsidRPr="005D3AC1">
        <w:rPr>
          <w:sz w:val="22"/>
          <w:szCs w:val="22"/>
          <w:lang w:val="uk-UA"/>
        </w:rPr>
        <w:t>поставкою</w:t>
      </w:r>
      <w:r w:rsidR="0032587E" w:rsidRPr="005D3AC1">
        <w:rPr>
          <w:sz w:val="22"/>
          <w:szCs w:val="22"/>
          <w:lang w:val="uk-UA"/>
        </w:rPr>
        <w:t xml:space="preserve"> такого Вугілля.</w:t>
      </w:r>
    </w:p>
    <w:p w:rsidR="0032587E" w:rsidRPr="005D3AC1" w:rsidRDefault="00250D53" w:rsidP="0032587E">
      <w:pPr>
        <w:jc w:val="both"/>
        <w:rPr>
          <w:sz w:val="22"/>
          <w:szCs w:val="22"/>
          <w:lang w:val="uk-UA"/>
        </w:rPr>
      </w:pPr>
      <w:r w:rsidRPr="005D3AC1">
        <w:rPr>
          <w:b/>
          <w:sz w:val="22"/>
          <w:szCs w:val="22"/>
          <w:lang w:val="uk-UA"/>
        </w:rPr>
        <w:t>8</w:t>
      </w:r>
      <w:r w:rsidR="00E655B8" w:rsidRPr="005D3AC1">
        <w:rPr>
          <w:b/>
          <w:snapToGrid w:val="0"/>
          <w:sz w:val="22"/>
          <w:szCs w:val="22"/>
          <w:lang w:val="uk-UA"/>
        </w:rPr>
        <w:t>.</w:t>
      </w:r>
      <w:r w:rsidR="00C26245" w:rsidRPr="005D3AC1">
        <w:rPr>
          <w:b/>
          <w:snapToGrid w:val="0"/>
          <w:sz w:val="22"/>
          <w:szCs w:val="22"/>
          <w:lang w:val="uk-UA"/>
        </w:rPr>
        <w:t>4</w:t>
      </w:r>
      <w:r w:rsidR="00E655B8" w:rsidRPr="005D3AC1">
        <w:rPr>
          <w:b/>
          <w:snapToGrid w:val="0"/>
          <w:sz w:val="22"/>
          <w:szCs w:val="22"/>
          <w:lang w:val="uk-UA"/>
        </w:rPr>
        <w:t xml:space="preserve">. </w:t>
      </w:r>
      <w:r w:rsidR="00E655B8" w:rsidRPr="005D3AC1">
        <w:rPr>
          <w:sz w:val="22"/>
          <w:szCs w:val="22"/>
          <w:lang w:val="uk-UA"/>
        </w:rPr>
        <w:t xml:space="preserve">У випадку відмови Покупцем від прийняття і оплати Неякісного Вугілля або Вугілля, асортимент якого не відповідає вимогам, приведеним </w:t>
      </w:r>
      <w:r w:rsidR="00EF515A" w:rsidRPr="005D3AC1">
        <w:rPr>
          <w:sz w:val="22"/>
          <w:szCs w:val="22"/>
          <w:lang w:val="uk-UA"/>
        </w:rPr>
        <w:t xml:space="preserve">у </w:t>
      </w:r>
      <w:r w:rsidR="00E655B8" w:rsidRPr="005D3AC1">
        <w:rPr>
          <w:sz w:val="22"/>
          <w:szCs w:val="22"/>
          <w:lang w:val="uk-UA"/>
        </w:rPr>
        <w:t>цьо</w:t>
      </w:r>
      <w:r w:rsidR="00EF515A" w:rsidRPr="005D3AC1">
        <w:rPr>
          <w:sz w:val="22"/>
          <w:szCs w:val="22"/>
          <w:lang w:val="uk-UA"/>
        </w:rPr>
        <w:t>му</w:t>
      </w:r>
      <w:r w:rsidR="00E655B8" w:rsidRPr="005D3AC1">
        <w:rPr>
          <w:sz w:val="22"/>
          <w:szCs w:val="22"/>
          <w:lang w:val="uk-UA"/>
        </w:rPr>
        <w:t xml:space="preserve"> Договор</w:t>
      </w:r>
      <w:r w:rsidR="00EF515A" w:rsidRPr="005D3AC1">
        <w:rPr>
          <w:sz w:val="22"/>
          <w:szCs w:val="22"/>
          <w:lang w:val="uk-UA"/>
        </w:rPr>
        <w:t>і</w:t>
      </w:r>
      <w:r w:rsidR="00E655B8" w:rsidRPr="005D3AC1">
        <w:rPr>
          <w:sz w:val="22"/>
          <w:szCs w:val="22"/>
          <w:lang w:val="uk-UA"/>
        </w:rPr>
        <w:t xml:space="preserve">, за умови дотримання Покупцем строків повернення не прийнятого Вугілля, встановлених в п.5.6.3 - Постачальник зобов'язаний відшкодувати не компенсовані попередньою оплатою, передбаченою пп. 5.6.3 та 5.6, усі реальні збитки Покупця і повернути останньому </w:t>
      </w:r>
      <w:r w:rsidR="00E655B8" w:rsidRPr="005D3AC1">
        <w:rPr>
          <w:sz w:val="22"/>
          <w:szCs w:val="22"/>
          <w:lang w:val="uk-UA"/>
        </w:rPr>
        <w:lastRenderedPageBreak/>
        <w:t>грошові кошти, отримані в якості попередньої оплати такого Вугілля, протягом 5 (п'яти) календарних днів з моменту отримання повідомлення Покупця про відмову в прийманні Вугілля і відповідної вимоги Покупця про повернення грошових коштів. Відшкодування збитків і повернення грошових коштів мають бути здійснені Постачальником шляхом перерахування грошових коштів на поточний рахунок Покупця.</w:t>
      </w:r>
    </w:p>
    <w:p w:rsidR="0032587E" w:rsidRPr="005D3AC1" w:rsidRDefault="006A7724" w:rsidP="0032587E">
      <w:pPr>
        <w:jc w:val="both"/>
        <w:rPr>
          <w:snapToGrid w:val="0"/>
          <w:sz w:val="22"/>
          <w:szCs w:val="22"/>
          <w:lang w:val="uk-UA"/>
        </w:rPr>
      </w:pPr>
      <w:r w:rsidRPr="005D3AC1">
        <w:rPr>
          <w:b/>
          <w:snapToGrid w:val="0"/>
          <w:sz w:val="22"/>
          <w:szCs w:val="22"/>
          <w:lang w:val="uk-UA"/>
        </w:rPr>
        <w:t>8</w:t>
      </w:r>
      <w:r w:rsidR="0032587E" w:rsidRPr="005D3AC1">
        <w:rPr>
          <w:b/>
          <w:snapToGrid w:val="0"/>
          <w:sz w:val="22"/>
          <w:szCs w:val="22"/>
          <w:lang w:val="uk-UA"/>
        </w:rPr>
        <w:t>.</w:t>
      </w:r>
      <w:r w:rsidR="00C26245" w:rsidRPr="005D3AC1">
        <w:rPr>
          <w:b/>
          <w:snapToGrid w:val="0"/>
          <w:sz w:val="22"/>
          <w:szCs w:val="22"/>
          <w:lang w:val="uk-UA"/>
        </w:rPr>
        <w:t>5</w:t>
      </w:r>
      <w:r w:rsidR="0032587E" w:rsidRPr="005D3AC1">
        <w:rPr>
          <w:b/>
          <w:snapToGrid w:val="0"/>
          <w:sz w:val="22"/>
          <w:szCs w:val="22"/>
          <w:lang w:val="uk-UA"/>
        </w:rPr>
        <w:t xml:space="preserve">. </w:t>
      </w:r>
      <w:r w:rsidR="0032587E" w:rsidRPr="005D3AC1">
        <w:rPr>
          <w:snapToGrid w:val="0"/>
          <w:sz w:val="22"/>
          <w:szCs w:val="22"/>
          <w:lang w:val="uk-UA"/>
        </w:rPr>
        <w:t>У разі неприйняття заходів, вказаних в п. 3.</w:t>
      </w:r>
      <w:r w:rsidR="009621CB">
        <w:rPr>
          <w:snapToGrid w:val="0"/>
          <w:sz w:val="22"/>
          <w:szCs w:val="22"/>
          <w:lang w:val="uk-UA"/>
        </w:rPr>
        <w:t>4</w:t>
      </w:r>
      <w:r w:rsidR="0032587E" w:rsidRPr="005D3AC1">
        <w:rPr>
          <w:snapToGrid w:val="0"/>
          <w:sz w:val="22"/>
          <w:szCs w:val="22"/>
          <w:lang w:val="uk-UA"/>
        </w:rPr>
        <w:t xml:space="preserve">. цього Договору, Постачальник зобов'язаний відшкодувати Покупцеві збитки, пов'язані з </w:t>
      </w:r>
      <w:r w:rsidR="009142CB" w:rsidRPr="005D3AC1">
        <w:rPr>
          <w:snapToGrid w:val="0"/>
          <w:sz w:val="22"/>
          <w:szCs w:val="22"/>
          <w:lang w:val="uk-UA"/>
        </w:rPr>
        <w:t>поставкою</w:t>
      </w:r>
      <w:r w:rsidR="0032587E" w:rsidRPr="005D3AC1">
        <w:rPr>
          <w:snapToGrid w:val="0"/>
          <w:sz w:val="22"/>
          <w:szCs w:val="22"/>
          <w:lang w:val="uk-UA"/>
        </w:rPr>
        <w:t xml:space="preserve"> змерзлого Вугілля (плата за користування вагонами, витрати на підігрівання вагонів і так далі і т. п.).</w:t>
      </w:r>
    </w:p>
    <w:p w:rsidR="0032587E" w:rsidRPr="005D3AC1" w:rsidRDefault="006A7724" w:rsidP="0032587E">
      <w:pPr>
        <w:jc w:val="both"/>
        <w:rPr>
          <w:snapToGrid w:val="0"/>
          <w:sz w:val="22"/>
          <w:szCs w:val="22"/>
          <w:lang w:val="uk-UA"/>
        </w:rPr>
      </w:pPr>
      <w:r w:rsidRPr="005D3AC1">
        <w:rPr>
          <w:b/>
          <w:snapToGrid w:val="0"/>
          <w:sz w:val="22"/>
          <w:szCs w:val="22"/>
          <w:lang w:val="uk-UA"/>
        </w:rPr>
        <w:t>8</w:t>
      </w:r>
      <w:r w:rsidR="0032587E" w:rsidRPr="005D3AC1">
        <w:rPr>
          <w:b/>
          <w:snapToGrid w:val="0"/>
          <w:sz w:val="22"/>
          <w:szCs w:val="22"/>
          <w:lang w:val="uk-UA"/>
        </w:rPr>
        <w:t>.</w:t>
      </w:r>
      <w:r w:rsidR="00C26245" w:rsidRPr="005D3AC1">
        <w:rPr>
          <w:b/>
          <w:snapToGrid w:val="0"/>
          <w:sz w:val="22"/>
          <w:szCs w:val="22"/>
          <w:lang w:val="uk-UA"/>
        </w:rPr>
        <w:t>6</w:t>
      </w:r>
      <w:r w:rsidR="0032587E" w:rsidRPr="005D3AC1">
        <w:rPr>
          <w:b/>
          <w:snapToGrid w:val="0"/>
          <w:sz w:val="22"/>
          <w:szCs w:val="22"/>
          <w:lang w:val="uk-UA"/>
        </w:rPr>
        <w:t xml:space="preserve">. </w:t>
      </w:r>
      <w:r w:rsidR="0032587E" w:rsidRPr="005D3AC1">
        <w:rPr>
          <w:snapToGrid w:val="0"/>
          <w:sz w:val="22"/>
          <w:szCs w:val="22"/>
          <w:lang w:val="uk-UA"/>
        </w:rPr>
        <w:t xml:space="preserve">Постачальник несе відповідальність у вигляді повного відшкодування збитків Покупця за </w:t>
      </w:r>
      <w:r w:rsidR="009142CB" w:rsidRPr="005D3AC1">
        <w:rPr>
          <w:snapToGrid w:val="0"/>
          <w:sz w:val="22"/>
          <w:szCs w:val="22"/>
          <w:lang w:val="uk-UA"/>
        </w:rPr>
        <w:t>поставку</w:t>
      </w:r>
      <w:r w:rsidR="0032587E" w:rsidRPr="005D3AC1">
        <w:rPr>
          <w:snapToGrid w:val="0"/>
          <w:sz w:val="22"/>
          <w:szCs w:val="22"/>
          <w:lang w:val="uk-UA"/>
        </w:rPr>
        <w:t xml:space="preserve"> Вугілля, змішаного із сторонніми домішками (породою, не передбаченою ГОСТом, ДСТУ для цієї марки вугілля, сміттям, залишками попереднього вантажу, металу), які можуть привести до псування устаткування Покупця і стати причиною сплати їм плати за користування вагонами при розвантаженні і очищенні їх Покупцем від сторонніх домішок. </w:t>
      </w:r>
    </w:p>
    <w:p w:rsidR="00D74E35" w:rsidRPr="005D3AC1" w:rsidRDefault="006A7724" w:rsidP="00D26A67">
      <w:pPr>
        <w:jc w:val="both"/>
        <w:rPr>
          <w:sz w:val="22"/>
          <w:szCs w:val="22"/>
          <w:lang w:val="uk-UA"/>
        </w:rPr>
      </w:pPr>
      <w:r w:rsidRPr="005D3AC1">
        <w:rPr>
          <w:b/>
          <w:sz w:val="22"/>
          <w:szCs w:val="22"/>
          <w:lang w:val="uk-UA"/>
        </w:rPr>
        <w:t>8</w:t>
      </w:r>
      <w:r w:rsidR="0032587E" w:rsidRPr="005D3AC1">
        <w:rPr>
          <w:b/>
          <w:sz w:val="22"/>
          <w:szCs w:val="22"/>
          <w:lang w:val="uk-UA"/>
        </w:rPr>
        <w:t>.</w:t>
      </w:r>
      <w:r w:rsidR="00C26245" w:rsidRPr="005D3AC1">
        <w:rPr>
          <w:b/>
          <w:sz w:val="22"/>
          <w:szCs w:val="22"/>
          <w:lang w:val="uk-UA"/>
        </w:rPr>
        <w:t>7</w:t>
      </w:r>
      <w:r w:rsidR="0032587E" w:rsidRPr="005D3AC1">
        <w:rPr>
          <w:b/>
          <w:sz w:val="22"/>
          <w:szCs w:val="22"/>
          <w:lang w:val="uk-UA"/>
        </w:rPr>
        <w:t>.</w:t>
      </w:r>
      <w:r w:rsidR="0032587E" w:rsidRPr="005D3AC1">
        <w:rPr>
          <w:sz w:val="22"/>
          <w:szCs w:val="22"/>
          <w:lang w:val="uk-UA"/>
        </w:rPr>
        <w:t xml:space="preserve"> Незалежно від будь-яких інших положень цього Договору Сторони несуть відповідальність виключно за прямі (реальні) збитки, що виникли з їх вини, і не несуть відповідальності за будь-які непрямі (непрямі) збитки (включаючи, але не обмежуючись цим, упущену вигоду, моральний збиток та ін.). </w:t>
      </w:r>
    </w:p>
    <w:p w:rsidR="00B72B7A" w:rsidRDefault="00B72B7A" w:rsidP="00DB443B">
      <w:pPr>
        <w:spacing w:before="120"/>
        <w:jc w:val="center"/>
        <w:rPr>
          <w:b/>
          <w:sz w:val="22"/>
          <w:szCs w:val="22"/>
          <w:lang w:val="uk-UA"/>
        </w:rPr>
      </w:pPr>
    </w:p>
    <w:p w:rsidR="00AE1E78" w:rsidRPr="005D3AC1" w:rsidRDefault="006A7724" w:rsidP="00DB443B">
      <w:pPr>
        <w:spacing w:before="120"/>
        <w:jc w:val="center"/>
        <w:rPr>
          <w:b/>
          <w:sz w:val="22"/>
          <w:szCs w:val="22"/>
          <w:lang w:val="uk-UA"/>
        </w:rPr>
      </w:pPr>
      <w:r w:rsidRPr="005D3AC1">
        <w:rPr>
          <w:b/>
          <w:sz w:val="22"/>
          <w:szCs w:val="22"/>
          <w:lang w:val="uk-UA"/>
        </w:rPr>
        <w:t>9</w:t>
      </w:r>
      <w:r w:rsidR="0032587E" w:rsidRPr="005D3AC1">
        <w:rPr>
          <w:b/>
          <w:sz w:val="22"/>
          <w:szCs w:val="22"/>
          <w:lang w:val="uk-UA"/>
        </w:rPr>
        <w:t>. ФОРС-МАЖОРНІ ОБСТАВИНИ</w:t>
      </w:r>
    </w:p>
    <w:p w:rsidR="00C26245" w:rsidRPr="005D3AC1" w:rsidRDefault="00C26245" w:rsidP="00DB443B">
      <w:pPr>
        <w:spacing w:before="120"/>
        <w:jc w:val="center"/>
        <w:rPr>
          <w:b/>
          <w:sz w:val="22"/>
          <w:szCs w:val="22"/>
        </w:rPr>
      </w:pPr>
    </w:p>
    <w:p w:rsidR="0032587E" w:rsidRPr="005D3AC1" w:rsidRDefault="006A7724" w:rsidP="0032587E">
      <w:pPr>
        <w:jc w:val="both"/>
        <w:rPr>
          <w:sz w:val="22"/>
          <w:szCs w:val="22"/>
          <w:lang w:val="uk-UA"/>
        </w:rPr>
      </w:pPr>
      <w:r w:rsidRPr="005D3AC1">
        <w:rPr>
          <w:b/>
          <w:sz w:val="22"/>
          <w:szCs w:val="22"/>
          <w:lang w:val="uk-UA"/>
        </w:rPr>
        <w:t>9</w:t>
      </w:r>
      <w:r w:rsidR="0032587E" w:rsidRPr="005D3AC1">
        <w:rPr>
          <w:b/>
          <w:sz w:val="22"/>
          <w:szCs w:val="22"/>
          <w:lang w:val="uk-UA"/>
        </w:rPr>
        <w:t>.1.</w:t>
      </w:r>
      <w:r w:rsidR="0032587E" w:rsidRPr="005D3AC1">
        <w:rPr>
          <w:sz w:val="22"/>
          <w:szCs w:val="22"/>
          <w:lang w:val="uk-UA"/>
        </w:rPr>
        <w:t xml:space="preserve"> У разі виникнення обставин непереборної сили, які можуть перешкоджати повному або частковому виконанню Сторонами зобов'язань </w:t>
      </w:r>
      <w:r w:rsidR="0008706B" w:rsidRPr="005D3AC1">
        <w:rPr>
          <w:sz w:val="22"/>
          <w:szCs w:val="22"/>
          <w:lang w:val="uk-UA"/>
        </w:rPr>
        <w:t>за цим Договором</w:t>
      </w:r>
      <w:r w:rsidR="0032587E" w:rsidRPr="005D3AC1">
        <w:rPr>
          <w:sz w:val="22"/>
          <w:szCs w:val="22"/>
          <w:lang w:val="uk-UA"/>
        </w:rPr>
        <w:t>, а саме: пожежі, обмерзання, страйки, військові дії будь-якого характеру, блокади, заборони на експорт або імпорт, а також інші обставини, що є поза контролем Сторін, час виконання Сторонами зобов'язань подовжується на час дії таких обставин, але не більше ніж на 3 (три) місяці.</w:t>
      </w:r>
    </w:p>
    <w:p w:rsidR="0032587E" w:rsidRPr="005D3AC1" w:rsidRDefault="0032587E" w:rsidP="0032587E">
      <w:pPr>
        <w:ind w:firstLine="426"/>
        <w:jc w:val="both"/>
        <w:rPr>
          <w:sz w:val="22"/>
          <w:szCs w:val="22"/>
          <w:lang w:val="uk-UA"/>
        </w:rPr>
      </w:pPr>
      <w:r w:rsidRPr="005D3AC1">
        <w:rPr>
          <w:sz w:val="22"/>
          <w:szCs w:val="22"/>
          <w:lang w:val="uk-UA"/>
        </w:rPr>
        <w:t xml:space="preserve">Якщо вищезгадані обставини тривають більше трьох місяців, Сторони мають право припинити подальше виконання зобов'язань </w:t>
      </w:r>
      <w:r w:rsidR="0008706B" w:rsidRPr="005D3AC1">
        <w:rPr>
          <w:sz w:val="22"/>
          <w:szCs w:val="22"/>
          <w:lang w:val="uk-UA"/>
        </w:rPr>
        <w:t>за цим Договором</w:t>
      </w:r>
      <w:r w:rsidRPr="005D3AC1">
        <w:rPr>
          <w:sz w:val="22"/>
          <w:szCs w:val="22"/>
          <w:lang w:val="uk-UA"/>
        </w:rPr>
        <w:t xml:space="preserve"> і розірвати цей Договір.</w:t>
      </w:r>
    </w:p>
    <w:p w:rsidR="0032587E" w:rsidRPr="005D3AC1" w:rsidRDefault="006A7724" w:rsidP="0032587E">
      <w:pPr>
        <w:jc w:val="both"/>
        <w:rPr>
          <w:sz w:val="22"/>
          <w:szCs w:val="22"/>
          <w:lang w:val="uk-UA"/>
        </w:rPr>
      </w:pPr>
      <w:r w:rsidRPr="005D3AC1">
        <w:rPr>
          <w:b/>
          <w:sz w:val="22"/>
          <w:szCs w:val="22"/>
          <w:lang w:val="uk-UA"/>
        </w:rPr>
        <w:t>9</w:t>
      </w:r>
      <w:r w:rsidR="0032587E" w:rsidRPr="005D3AC1">
        <w:rPr>
          <w:b/>
          <w:sz w:val="22"/>
          <w:szCs w:val="22"/>
          <w:lang w:val="uk-UA"/>
        </w:rPr>
        <w:t>.2.</w:t>
      </w:r>
      <w:r w:rsidR="0032587E" w:rsidRPr="005D3AC1">
        <w:rPr>
          <w:sz w:val="22"/>
          <w:szCs w:val="22"/>
          <w:lang w:val="uk-UA"/>
        </w:rPr>
        <w:t xml:space="preserve"> Сертифікат (довідка) Торгово-промислової палати або інших відповідних організацій вважається доказом настання, дії і припинення таких обставин.</w:t>
      </w:r>
    </w:p>
    <w:p w:rsidR="0032587E" w:rsidRPr="005D3AC1" w:rsidRDefault="006A7724" w:rsidP="0032587E">
      <w:pPr>
        <w:jc w:val="both"/>
        <w:rPr>
          <w:sz w:val="22"/>
          <w:szCs w:val="22"/>
          <w:lang w:val="uk-UA"/>
        </w:rPr>
      </w:pPr>
      <w:r w:rsidRPr="005D3AC1">
        <w:rPr>
          <w:b/>
          <w:sz w:val="22"/>
          <w:szCs w:val="22"/>
          <w:lang w:val="uk-UA"/>
        </w:rPr>
        <w:t>9</w:t>
      </w:r>
      <w:r w:rsidR="0032587E" w:rsidRPr="005D3AC1">
        <w:rPr>
          <w:b/>
          <w:sz w:val="22"/>
          <w:szCs w:val="22"/>
          <w:lang w:val="uk-UA"/>
        </w:rPr>
        <w:t>.3.</w:t>
      </w:r>
      <w:r w:rsidR="0032587E" w:rsidRPr="005D3AC1">
        <w:rPr>
          <w:sz w:val="22"/>
          <w:szCs w:val="22"/>
          <w:lang w:val="uk-UA"/>
        </w:rPr>
        <w:t xml:space="preserve"> Сторона, для якої створилася неможливість виконання зобов'язань за Договором, повинна протягом 3 (трьох) днів сповістити іншу Сторону про настання </w:t>
      </w:r>
      <w:r w:rsidR="00675C57" w:rsidRPr="005D3AC1">
        <w:rPr>
          <w:sz w:val="22"/>
          <w:szCs w:val="22"/>
          <w:lang w:val="uk-UA"/>
        </w:rPr>
        <w:t>та/або</w:t>
      </w:r>
      <w:r w:rsidR="0032587E" w:rsidRPr="005D3AC1">
        <w:rPr>
          <w:sz w:val="22"/>
          <w:szCs w:val="22"/>
          <w:lang w:val="uk-UA"/>
        </w:rPr>
        <w:t xml:space="preserve"> припинення таких обставин.</w:t>
      </w:r>
    </w:p>
    <w:p w:rsidR="00D8594E" w:rsidRPr="005D3AC1" w:rsidRDefault="0032587E" w:rsidP="00BA580A">
      <w:pPr>
        <w:ind w:firstLine="426"/>
        <w:jc w:val="both"/>
        <w:rPr>
          <w:sz w:val="22"/>
          <w:szCs w:val="22"/>
          <w:lang w:val="uk-UA"/>
        </w:rPr>
      </w:pPr>
      <w:r w:rsidRPr="005D3AC1">
        <w:rPr>
          <w:sz w:val="22"/>
          <w:szCs w:val="22"/>
          <w:lang w:val="uk-UA"/>
        </w:rPr>
        <w:t xml:space="preserve">Неповідомлення або несвоєчасне повідомлення про настання </w:t>
      </w:r>
      <w:r w:rsidR="00675C57" w:rsidRPr="005D3AC1">
        <w:rPr>
          <w:sz w:val="22"/>
          <w:szCs w:val="22"/>
          <w:lang w:val="uk-UA"/>
        </w:rPr>
        <w:t>та/або</w:t>
      </w:r>
      <w:r w:rsidRPr="005D3AC1">
        <w:rPr>
          <w:sz w:val="22"/>
          <w:szCs w:val="22"/>
          <w:lang w:val="uk-UA"/>
        </w:rPr>
        <w:t xml:space="preserve"> припинення форс-мажорних обставин позбавляє Сторону права на них посилатися.</w:t>
      </w:r>
    </w:p>
    <w:p w:rsidR="00D8594E" w:rsidRPr="005D3AC1" w:rsidRDefault="00D8594E" w:rsidP="00BA580A">
      <w:pPr>
        <w:ind w:firstLine="426"/>
        <w:jc w:val="both"/>
        <w:rPr>
          <w:sz w:val="22"/>
          <w:szCs w:val="22"/>
          <w:lang w:val="uk-UA"/>
        </w:rPr>
      </w:pPr>
    </w:p>
    <w:p w:rsidR="00AE1E78" w:rsidRPr="005D3AC1" w:rsidRDefault="006A7724" w:rsidP="00DB443B">
      <w:pPr>
        <w:spacing w:before="120"/>
        <w:jc w:val="center"/>
        <w:rPr>
          <w:b/>
          <w:sz w:val="22"/>
          <w:szCs w:val="22"/>
          <w:lang w:val="uk-UA"/>
        </w:rPr>
      </w:pPr>
      <w:r w:rsidRPr="005D3AC1">
        <w:rPr>
          <w:b/>
          <w:sz w:val="22"/>
          <w:szCs w:val="22"/>
          <w:lang w:val="uk-UA"/>
        </w:rPr>
        <w:t>10</w:t>
      </w:r>
      <w:r w:rsidR="0032587E" w:rsidRPr="005D3AC1">
        <w:rPr>
          <w:b/>
          <w:sz w:val="22"/>
          <w:szCs w:val="22"/>
          <w:lang w:val="uk-UA"/>
        </w:rPr>
        <w:t>. ІНШІ УМОВИ</w:t>
      </w:r>
    </w:p>
    <w:p w:rsidR="00960CCC" w:rsidRPr="005D3AC1" w:rsidRDefault="00960CCC" w:rsidP="00DB443B">
      <w:pPr>
        <w:spacing w:before="120"/>
        <w:jc w:val="center"/>
        <w:rPr>
          <w:b/>
          <w:sz w:val="22"/>
          <w:szCs w:val="22"/>
        </w:rPr>
      </w:pPr>
    </w:p>
    <w:p w:rsidR="0032587E" w:rsidRPr="005D3AC1" w:rsidRDefault="006A7724" w:rsidP="0032587E">
      <w:pPr>
        <w:jc w:val="both"/>
        <w:rPr>
          <w:sz w:val="22"/>
          <w:szCs w:val="22"/>
          <w:lang w:val="uk-UA"/>
        </w:rPr>
      </w:pPr>
      <w:r w:rsidRPr="005D3AC1">
        <w:rPr>
          <w:b/>
          <w:snapToGrid w:val="0"/>
          <w:sz w:val="22"/>
          <w:szCs w:val="22"/>
          <w:lang w:val="uk-UA"/>
        </w:rPr>
        <w:t>10</w:t>
      </w:r>
      <w:r w:rsidR="0032587E" w:rsidRPr="005D3AC1">
        <w:rPr>
          <w:b/>
          <w:snapToGrid w:val="0"/>
          <w:sz w:val="22"/>
          <w:szCs w:val="22"/>
          <w:lang w:val="uk-UA"/>
        </w:rPr>
        <w:t xml:space="preserve">.1. </w:t>
      </w:r>
      <w:r w:rsidR="0032587E" w:rsidRPr="005D3AC1">
        <w:rPr>
          <w:sz w:val="22"/>
          <w:szCs w:val="22"/>
          <w:lang w:val="uk-UA"/>
        </w:rPr>
        <w:t>Сторони обумовлюють, що використані в цьому Договорі, а також документах, пов'язаних з виконанням цього Договору, терміни розуміються таким чином:</w:t>
      </w:r>
    </w:p>
    <w:p w:rsidR="0032587E" w:rsidRPr="005D3AC1" w:rsidRDefault="006A7724" w:rsidP="0032587E">
      <w:pPr>
        <w:jc w:val="both"/>
        <w:rPr>
          <w:i/>
          <w:sz w:val="22"/>
          <w:szCs w:val="22"/>
          <w:lang w:val="uk-UA"/>
        </w:rPr>
      </w:pPr>
      <w:r w:rsidRPr="005D3AC1">
        <w:rPr>
          <w:b/>
          <w:sz w:val="22"/>
          <w:szCs w:val="22"/>
          <w:lang w:val="uk-UA"/>
        </w:rPr>
        <w:t>10</w:t>
      </w:r>
      <w:r w:rsidR="0032587E" w:rsidRPr="005D3AC1">
        <w:rPr>
          <w:b/>
          <w:sz w:val="22"/>
          <w:szCs w:val="22"/>
          <w:lang w:val="uk-UA"/>
        </w:rPr>
        <w:t xml:space="preserve">.1.1. </w:t>
      </w:r>
      <w:r w:rsidR="0032587E" w:rsidRPr="005D3AC1">
        <w:rPr>
          <w:sz w:val="22"/>
          <w:szCs w:val="22"/>
          <w:lang w:val="uk-UA"/>
        </w:rPr>
        <w:t>Під термінами «...</w:t>
      </w:r>
      <w:r w:rsidR="0032587E" w:rsidRPr="005D3AC1">
        <w:rPr>
          <w:i/>
          <w:sz w:val="22"/>
          <w:szCs w:val="22"/>
          <w:lang w:val="uk-UA"/>
        </w:rPr>
        <w:t>зола</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і «...</w:t>
      </w:r>
      <w:r w:rsidR="0032587E" w:rsidRPr="005D3AC1">
        <w:rPr>
          <w:i/>
          <w:sz w:val="22"/>
          <w:szCs w:val="22"/>
          <w:lang w:val="uk-UA"/>
        </w:rPr>
        <w:t>зольність</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w:t>
      </w:r>
      <w:r w:rsidR="0032587E" w:rsidRPr="005D3AC1">
        <w:rPr>
          <w:i/>
          <w:sz w:val="22"/>
          <w:szCs w:val="22"/>
          <w:lang w:val="uk-UA"/>
        </w:rPr>
        <w:t>зольність сухого стану палива</w:t>
      </w:r>
      <w:r w:rsidR="0032587E" w:rsidRPr="005D3AC1">
        <w:rPr>
          <w:sz w:val="22"/>
          <w:szCs w:val="22"/>
          <w:lang w:val="uk-UA"/>
        </w:rPr>
        <w:t>, під термінами «...</w:t>
      </w:r>
      <w:r w:rsidR="0032587E" w:rsidRPr="005D3AC1">
        <w:rPr>
          <w:i/>
          <w:sz w:val="22"/>
          <w:szCs w:val="22"/>
          <w:lang w:val="uk-UA"/>
        </w:rPr>
        <w:t>волога</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і «...</w:t>
      </w:r>
      <w:r w:rsidR="0032587E" w:rsidRPr="005D3AC1">
        <w:rPr>
          <w:i/>
          <w:sz w:val="22"/>
          <w:szCs w:val="22"/>
          <w:lang w:val="uk-UA"/>
        </w:rPr>
        <w:t>вологість</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w:t>
      </w:r>
      <w:r w:rsidR="0032587E" w:rsidRPr="005D3AC1">
        <w:rPr>
          <w:i/>
          <w:sz w:val="22"/>
          <w:szCs w:val="22"/>
          <w:lang w:val="uk-UA"/>
        </w:rPr>
        <w:t>загальна волога (на робочий стан палива),</w:t>
      </w:r>
      <w:r w:rsidR="0032587E" w:rsidRPr="005D3AC1">
        <w:rPr>
          <w:sz w:val="22"/>
          <w:szCs w:val="22"/>
          <w:lang w:val="uk-UA"/>
        </w:rPr>
        <w:t xml:space="preserve"> під терміном «...</w:t>
      </w:r>
      <w:r w:rsidR="0032587E" w:rsidRPr="005D3AC1">
        <w:rPr>
          <w:i/>
          <w:sz w:val="22"/>
          <w:szCs w:val="22"/>
          <w:lang w:val="uk-UA"/>
        </w:rPr>
        <w:t>калорійність</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w:t>
      </w:r>
      <w:r w:rsidR="0032587E" w:rsidRPr="005D3AC1">
        <w:rPr>
          <w:i/>
          <w:sz w:val="22"/>
          <w:szCs w:val="22"/>
          <w:lang w:val="uk-UA"/>
        </w:rPr>
        <w:t>нижча теплота згоряння на робочий стан палива,</w:t>
      </w:r>
      <w:r w:rsidR="0032587E" w:rsidRPr="005D3AC1">
        <w:rPr>
          <w:sz w:val="22"/>
          <w:szCs w:val="22"/>
          <w:lang w:val="uk-UA"/>
        </w:rPr>
        <w:t xml:space="preserve"> під термінами «...</w:t>
      </w:r>
      <w:r w:rsidR="0032587E" w:rsidRPr="005D3AC1">
        <w:rPr>
          <w:i/>
          <w:sz w:val="22"/>
          <w:szCs w:val="22"/>
          <w:lang w:val="uk-UA"/>
        </w:rPr>
        <w:t>сірка</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w:t>
      </w:r>
      <w:r w:rsidR="002E7881" w:rsidRPr="005D3AC1">
        <w:rPr>
          <w:i/>
          <w:sz w:val="22"/>
          <w:szCs w:val="22"/>
          <w:lang w:val="uk-UA"/>
        </w:rPr>
        <w:t>в</w:t>
      </w:r>
      <w:r w:rsidR="0032587E" w:rsidRPr="005D3AC1">
        <w:rPr>
          <w:i/>
          <w:sz w:val="22"/>
          <w:szCs w:val="22"/>
          <w:lang w:val="uk-UA"/>
        </w:rPr>
        <w:t>міст сірки загальної (на робочий стан палива),</w:t>
      </w:r>
      <w:r w:rsidR="0032587E" w:rsidRPr="005D3AC1">
        <w:rPr>
          <w:sz w:val="22"/>
          <w:szCs w:val="22"/>
          <w:lang w:val="uk-UA"/>
        </w:rPr>
        <w:t xml:space="preserve"> під термінами «...</w:t>
      </w:r>
      <w:r w:rsidR="0032587E" w:rsidRPr="005D3AC1">
        <w:rPr>
          <w:i/>
          <w:sz w:val="22"/>
          <w:szCs w:val="22"/>
          <w:lang w:val="uk-UA"/>
        </w:rPr>
        <w:t>леткі</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w:t>
      </w:r>
      <w:r w:rsidR="0032587E" w:rsidRPr="005D3AC1">
        <w:rPr>
          <w:i/>
          <w:sz w:val="22"/>
          <w:szCs w:val="22"/>
          <w:lang w:val="uk-UA"/>
        </w:rPr>
        <w:t>вихід летких речовин (на сухий беззольний стан палива),</w:t>
      </w:r>
      <w:r w:rsidR="0032587E" w:rsidRPr="005D3AC1">
        <w:rPr>
          <w:sz w:val="22"/>
          <w:szCs w:val="22"/>
          <w:lang w:val="uk-UA"/>
        </w:rPr>
        <w:t xml:space="preserve"> під терміном «...</w:t>
      </w:r>
      <w:r w:rsidR="0032587E" w:rsidRPr="005D3AC1">
        <w:rPr>
          <w:i/>
          <w:sz w:val="22"/>
          <w:szCs w:val="22"/>
          <w:lang w:val="uk-UA"/>
        </w:rPr>
        <w:t>асортимент</w:t>
      </w:r>
      <w:r w:rsidR="0032587E" w:rsidRPr="005D3AC1">
        <w:rPr>
          <w:sz w:val="22"/>
          <w:szCs w:val="22"/>
          <w:lang w:val="uk-UA"/>
        </w:rPr>
        <w:t xml:space="preserve">...» розуміється </w:t>
      </w:r>
      <w:r w:rsidR="0032587E" w:rsidRPr="005D3AC1">
        <w:rPr>
          <w:i/>
          <w:sz w:val="22"/>
          <w:szCs w:val="22"/>
          <w:lang w:val="uk-UA"/>
        </w:rPr>
        <w:t>перелік видів вугільної продукції, що розрізняються за окремими показниками і ознаками згідно до ДСТУ 3472-</w:t>
      </w:r>
      <w:r w:rsidR="00F026F0" w:rsidRPr="005D3AC1">
        <w:rPr>
          <w:i/>
          <w:sz w:val="22"/>
          <w:szCs w:val="22"/>
          <w:lang w:val="uk-UA"/>
        </w:rPr>
        <w:t>2015</w:t>
      </w:r>
      <w:r w:rsidR="0032587E" w:rsidRPr="005D3AC1">
        <w:rPr>
          <w:i/>
          <w:sz w:val="22"/>
          <w:szCs w:val="22"/>
          <w:lang w:val="uk-UA"/>
        </w:rPr>
        <w:t xml:space="preserve"> «Вугілля бу</w:t>
      </w:r>
      <w:r w:rsidR="0048610D" w:rsidRPr="005D3AC1">
        <w:rPr>
          <w:i/>
          <w:sz w:val="22"/>
          <w:szCs w:val="22"/>
          <w:lang w:val="uk-UA"/>
        </w:rPr>
        <w:t xml:space="preserve">ре, кам'яне та </w:t>
      </w:r>
      <w:r w:rsidR="0032587E" w:rsidRPr="005D3AC1">
        <w:rPr>
          <w:i/>
          <w:sz w:val="22"/>
          <w:szCs w:val="22"/>
          <w:lang w:val="uk-UA"/>
        </w:rPr>
        <w:t>антрацит. Класифікація».</w:t>
      </w:r>
    </w:p>
    <w:p w:rsidR="0032587E" w:rsidRPr="005D3AC1" w:rsidRDefault="006A7724" w:rsidP="0032587E">
      <w:pPr>
        <w:jc w:val="both"/>
        <w:rPr>
          <w:sz w:val="22"/>
          <w:szCs w:val="22"/>
          <w:lang w:val="uk-UA"/>
        </w:rPr>
      </w:pPr>
      <w:r w:rsidRPr="005D3AC1">
        <w:rPr>
          <w:b/>
          <w:sz w:val="22"/>
          <w:szCs w:val="22"/>
          <w:lang w:val="uk-UA"/>
        </w:rPr>
        <w:t>10</w:t>
      </w:r>
      <w:r w:rsidR="0032587E" w:rsidRPr="005D3AC1">
        <w:rPr>
          <w:b/>
          <w:sz w:val="22"/>
          <w:szCs w:val="22"/>
          <w:lang w:val="uk-UA"/>
        </w:rPr>
        <w:t xml:space="preserve">.1.2. </w:t>
      </w:r>
      <w:r w:rsidR="0032587E" w:rsidRPr="005D3AC1">
        <w:rPr>
          <w:sz w:val="22"/>
          <w:szCs w:val="22"/>
          <w:lang w:val="uk-UA"/>
        </w:rPr>
        <w:t xml:space="preserve">Згаданий </w:t>
      </w:r>
      <w:r w:rsidR="00D551BE" w:rsidRPr="005D3AC1">
        <w:rPr>
          <w:sz w:val="22"/>
          <w:szCs w:val="22"/>
          <w:lang w:val="uk-UA"/>
        </w:rPr>
        <w:t>у</w:t>
      </w:r>
      <w:r w:rsidR="0032587E" w:rsidRPr="005D3AC1">
        <w:rPr>
          <w:sz w:val="22"/>
          <w:szCs w:val="22"/>
          <w:lang w:val="uk-UA"/>
        </w:rPr>
        <w:t xml:space="preserve"> цьому Договорі термін </w:t>
      </w:r>
      <w:r w:rsidR="0032587E" w:rsidRPr="005D3AC1">
        <w:rPr>
          <w:i/>
          <w:sz w:val="22"/>
          <w:szCs w:val="22"/>
          <w:lang w:val="uk-UA"/>
        </w:rPr>
        <w:t>«</w:t>
      </w:r>
      <w:r w:rsidR="0032587E" w:rsidRPr="005D3AC1">
        <w:rPr>
          <w:sz w:val="22"/>
          <w:szCs w:val="22"/>
          <w:lang w:val="uk-UA"/>
        </w:rPr>
        <w:t>...</w:t>
      </w:r>
      <w:r w:rsidR="0032587E" w:rsidRPr="005D3AC1">
        <w:rPr>
          <w:i/>
          <w:sz w:val="22"/>
          <w:szCs w:val="22"/>
          <w:lang w:val="uk-UA"/>
        </w:rPr>
        <w:t>Неякісне Вугілля</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Сторонами як Вугілля, фактичні якісні показники якого перевищують граничні норми, обумовлені цьо</w:t>
      </w:r>
      <w:r w:rsidR="00EF515A" w:rsidRPr="005D3AC1">
        <w:rPr>
          <w:sz w:val="22"/>
          <w:szCs w:val="22"/>
          <w:lang w:val="uk-UA"/>
        </w:rPr>
        <w:t>му</w:t>
      </w:r>
      <w:r w:rsidR="0032587E" w:rsidRPr="005D3AC1">
        <w:rPr>
          <w:sz w:val="22"/>
          <w:szCs w:val="22"/>
          <w:lang w:val="uk-UA"/>
        </w:rPr>
        <w:t xml:space="preserve"> Договор</w:t>
      </w:r>
      <w:r w:rsidR="00EF515A" w:rsidRPr="005D3AC1">
        <w:rPr>
          <w:sz w:val="22"/>
          <w:szCs w:val="22"/>
          <w:lang w:val="uk-UA"/>
        </w:rPr>
        <w:t>і</w:t>
      </w:r>
      <w:r w:rsidR="0032587E" w:rsidRPr="005D3AC1">
        <w:rPr>
          <w:sz w:val="22"/>
          <w:szCs w:val="22"/>
          <w:lang w:val="uk-UA"/>
        </w:rPr>
        <w:t>.</w:t>
      </w:r>
    </w:p>
    <w:p w:rsidR="0032587E" w:rsidRPr="005D3AC1" w:rsidRDefault="006A7724" w:rsidP="0032587E">
      <w:pPr>
        <w:jc w:val="both"/>
        <w:rPr>
          <w:sz w:val="22"/>
          <w:szCs w:val="22"/>
          <w:lang w:val="uk-UA"/>
        </w:rPr>
      </w:pPr>
      <w:r w:rsidRPr="005D3AC1">
        <w:rPr>
          <w:b/>
          <w:sz w:val="22"/>
          <w:szCs w:val="22"/>
          <w:lang w:val="uk-UA"/>
        </w:rPr>
        <w:t>10</w:t>
      </w:r>
      <w:r w:rsidR="0032587E" w:rsidRPr="005D3AC1">
        <w:rPr>
          <w:b/>
          <w:sz w:val="22"/>
          <w:szCs w:val="22"/>
          <w:lang w:val="uk-UA"/>
        </w:rPr>
        <w:t>.1.3.</w:t>
      </w:r>
      <w:r w:rsidR="0032587E" w:rsidRPr="005D3AC1">
        <w:rPr>
          <w:sz w:val="22"/>
          <w:szCs w:val="22"/>
          <w:lang w:val="uk-UA"/>
        </w:rPr>
        <w:t xml:space="preserve"> Згаданий </w:t>
      </w:r>
      <w:r w:rsidR="00D551BE" w:rsidRPr="005D3AC1">
        <w:rPr>
          <w:sz w:val="22"/>
          <w:szCs w:val="22"/>
          <w:lang w:val="uk-UA"/>
        </w:rPr>
        <w:t>у</w:t>
      </w:r>
      <w:r w:rsidR="0032587E" w:rsidRPr="005D3AC1">
        <w:rPr>
          <w:sz w:val="22"/>
          <w:szCs w:val="22"/>
          <w:lang w:val="uk-UA"/>
        </w:rPr>
        <w:t xml:space="preserve"> цьому Договорі термін </w:t>
      </w:r>
      <w:r w:rsidR="0032587E" w:rsidRPr="005D3AC1">
        <w:rPr>
          <w:i/>
          <w:sz w:val="22"/>
          <w:szCs w:val="22"/>
          <w:lang w:val="uk-UA"/>
        </w:rPr>
        <w:t>«</w:t>
      </w:r>
      <w:r w:rsidR="0032587E" w:rsidRPr="005D3AC1">
        <w:rPr>
          <w:sz w:val="22"/>
          <w:szCs w:val="22"/>
          <w:lang w:val="uk-UA"/>
        </w:rPr>
        <w:t>...</w:t>
      </w:r>
      <w:r w:rsidR="0032587E" w:rsidRPr="005D3AC1">
        <w:rPr>
          <w:i/>
          <w:sz w:val="22"/>
          <w:szCs w:val="22"/>
          <w:lang w:val="uk-UA"/>
        </w:rPr>
        <w:t>Незалежна експертна організація</w:t>
      </w:r>
      <w:r w:rsidR="0032587E" w:rsidRPr="005D3AC1">
        <w:rPr>
          <w:sz w:val="22"/>
          <w:szCs w:val="22"/>
          <w:lang w:val="uk-UA"/>
        </w:rPr>
        <w:t>...</w:t>
      </w:r>
      <w:r w:rsidR="0032587E" w:rsidRPr="005D3AC1">
        <w:rPr>
          <w:i/>
          <w:sz w:val="22"/>
          <w:szCs w:val="22"/>
          <w:lang w:val="uk-UA"/>
        </w:rPr>
        <w:t>»</w:t>
      </w:r>
      <w:r w:rsidR="0032587E" w:rsidRPr="005D3AC1">
        <w:rPr>
          <w:sz w:val="22"/>
          <w:szCs w:val="22"/>
          <w:lang w:val="uk-UA"/>
        </w:rPr>
        <w:t xml:space="preserve"> розуміється Сторонами як наступна організація:</w:t>
      </w:r>
    </w:p>
    <w:p w:rsidR="0032587E" w:rsidRPr="005D3AC1" w:rsidRDefault="0032587E" w:rsidP="00706EA4">
      <w:pPr>
        <w:jc w:val="both"/>
        <w:rPr>
          <w:sz w:val="22"/>
          <w:szCs w:val="22"/>
          <w:lang w:val="uk-UA"/>
        </w:rPr>
      </w:pPr>
      <w:r w:rsidRPr="005D3AC1">
        <w:rPr>
          <w:b/>
          <w:sz w:val="22"/>
          <w:szCs w:val="22"/>
          <w:lang w:val="uk-UA"/>
        </w:rPr>
        <w:t>- </w:t>
      </w:r>
      <w:r w:rsidR="00BB01F8" w:rsidRPr="005D3AC1">
        <w:rPr>
          <w:sz w:val="22"/>
          <w:szCs w:val="22"/>
          <w:shd w:val="clear" w:color="auto" w:fill="FFFFFF"/>
        </w:rPr>
        <w:t>ІНОЗЕМНЕ ПІДПРИЄМСТВО "СЖС УКРАЇНА"</w:t>
      </w:r>
      <w:r w:rsidR="00BB01F8" w:rsidRPr="005D3AC1">
        <w:rPr>
          <w:sz w:val="22"/>
          <w:szCs w:val="22"/>
          <w:shd w:val="clear" w:color="auto" w:fill="FFFFFF"/>
          <w:lang w:val="uk-UA"/>
        </w:rPr>
        <w:t xml:space="preserve"> </w:t>
      </w:r>
      <w:r w:rsidRPr="005D3AC1">
        <w:rPr>
          <w:sz w:val="22"/>
          <w:szCs w:val="22"/>
          <w:lang w:val="uk-UA"/>
        </w:rPr>
        <w:t xml:space="preserve"> (65003, Україна, м. Одеса, вул. Отамана Головатого, 40/42, код ЄДРПОУ 14367709);</w:t>
      </w:r>
    </w:p>
    <w:p w:rsidR="0032587E" w:rsidRPr="005D3AC1" w:rsidRDefault="0032587E" w:rsidP="00706EA4">
      <w:pPr>
        <w:jc w:val="both"/>
        <w:rPr>
          <w:sz w:val="22"/>
          <w:szCs w:val="22"/>
          <w:lang w:val="uk-UA"/>
        </w:rPr>
      </w:pPr>
      <w:r w:rsidRPr="005D3AC1">
        <w:rPr>
          <w:b/>
          <w:sz w:val="22"/>
          <w:szCs w:val="22"/>
          <w:lang w:val="uk-UA"/>
        </w:rPr>
        <w:t>- </w:t>
      </w:r>
      <w:r w:rsidRPr="005D3AC1">
        <w:rPr>
          <w:sz w:val="22"/>
          <w:szCs w:val="22"/>
          <w:lang w:val="uk-UA"/>
        </w:rPr>
        <w:t>Товариство з обмеженою відповідальністю «Вуглехімічна лабораторія» (</w:t>
      </w:r>
      <w:r w:rsidR="004D2C07" w:rsidRPr="005D3AC1">
        <w:rPr>
          <w:sz w:val="22"/>
          <w:szCs w:val="22"/>
          <w:lang w:val="uk-UA"/>
        </w:rPr>
        <w:t>69041, м. Запоріжжя, вул. Вінтера, 3А, код ЄДРПОУ 34604192</w:t>
      </w:r>
      <w:r w:rsidRPr="005D3AC1">
        <w:rPr>
          <w:sz w:val="22"/>
          <w:szCs w:val="22"/>
          <w:lang w:val="uk-UA"/>
        </w:rPr>
        <w:t>);</w:t>
      </w:r>
    </w:p>
    <w:p w:rsidR="001979DF" w:rsidRPr="005D3AC1" w:rsidRDefault="001979DF" w:rsidP="001979DF">
      <w:pPr>
        <w:pStyle w:val="afd"/>
        <w:spacing w:before="0" w:beforeAutospacing="0" w:after="0" w:afterAutospacing="0"/>
        <w:jc w:val="both"/>
        <w:rPr>
          <w:color w:val="000000"/>
          <w:sz w:val="22"/>
          <w:szCs w:val="22"/>
        </w:rPr>
      </w:pPr>
      <w:r w:rsidRPr="005D3AC1">
        <w:rPr>
          <w:b/>
          <w:bCs/>
          <w:color w:val="000000"/>
          <w:sz w:val="22"/>
          <w:szCs w:val="22"/>
          <w:lang w:val="uk-UA"/>
        </w:rPr>
        <w:t>-</w:t>
      </w:r>
      <w:r w:rsidRPr="005D3AC1">
        <w:rPr>
          <w:color w:val="000000"/>
          <w:sz w:val="22"/>
          <w:szCs w:val="22"/>
          <w:lang w:val="uk-UA"/>
        </w:rPr>
        <w:t xml:space="preserve"> ТОВ «Інспекторат Україна» (65026, м. Одеса, вул. Буніна, 10, код ЄДРПОУ 25948585).</w:t>
      </w:r>
    </w:p>
    <w:p w:rsidR="0032587E" w:rsidRPr="005D3AC1" w:rsidRDefault="006A7724" w:rsidP="001979DF">
      <w:pPr>
        <w:jc w:val="both"/>
        <w:rPr>
          <w:sz w:val="22"/>
          <w:szCs w:val="22"/>
          <w:lang w:val="uk-UA"/>
        </w:rPr>
      </w:pPr>
      <w:r w:rsidRPr="005D3AC1">
        <w:rPr>
          <w:b/>
          <w:sz w:val="22"/>
          <w:szCs w:val="22"/>
          <w:lang w:val="uk-UA"/>
        </w:rPr>
        <w:t>10</w:t>
      </w:r>
      <w:r w:rsidR="0032587E" w:rsidRPr="005D3AC1">
        <w:rPr>
          <w:b/>
          <w:sz w:val="22"/>
          <w:szCs w:val="22"/>
          <w:lang w:val="uk-UA"/>
        </w:rPr>
        <w:t>.2.</w:t>
      </w:r>
      <w:r w:rsidR="0032587E" w:rsidRPr="005D3AC1">
        <w:rPr>
          <w:sz w:val="22"/>
          <w:szCs w:val="22"/>
          <w:lang w:val="uk-UA"/>
        </w:rPr>
        <w:t xml:space="preserve"> Будь-які положення (умови) цього Договору можуть бути змінені, доповнені за погодженням Сторін Додатковими угодами до Договору. Додаткові угоди до цього Договору мають силу тільки у тому випадку, якщо вони оформлені письмово, підписані уповноваженими представниками Сторін, підписи яких мають бути завірені печатками обох Сторін.</w:t>
      </w:r>
    </w:p>
    <w:p w:rsidR="0032587E" w:rsidRPr="005D3AC1" w:rsidRDefault="0032587E" w:rsidP="0032587E">
      <w:pPr>
        <w:widowControl w:val="0"/>
        <w:ind w:firstLine="426"/>
        <w:jc w:val="both"/>
        <w:rPr>
          <w:snapToGrid w:val="0"/>
          <w:sz w:val="22"/>
          <w:szCs w:val="22"/>
          <w:lang w:val="uk-UA"/>
        </w:rPr>
      </w:pPr>
      <w:r w:rsidRPr="005D3AC1">
        <w:rPr>
          <w:sz w:val="22"/>
          <w:szCs w:val="22"/>
          <w:lang w:val="uk-UA"/>
        </w:rPr>
        <w:t xml:space="preserve">Усі виправлення тексту цього Договору, додатків, документів, пов'язаних з виконанням цього Договору і т. п., мають силу тільки у тому випадку, якщо вони завірені підписами і печаткою уповноважених </w:t>
      </w:r>
      <w:r w:rsidRPr="005D3AC1">
        <w:rPr>
          <w:sz w:val="22"/>
          <w:szCs w:val="22"/>
          <w:lang w:val="uk-UA"/>
        </w:rPr>
        <w:lastRenderedPageBreak/>
        <w:t>представників обох Сторін.</w:t>
      </w:r>
    </w:p>
    <w:p w:rsidR="0032587E" w:rsidRPr="005D3AC1" w:rsidRDefault="006A7724" w:rsidP="0032587E">
      <w:pPr>
        <w:widowControl w:val="0"/>
        <w:jc w:val="both"/>
        <w:rPr>
          <w:snapToGrid w:val="0"/>
          <w:sz w:val="22"/>
          <w:szCs w:val="22"/>
          <w:lang w:val="uk-UA"/>
        </w:rPr>
      </w:pPr>
      <w:r w:rsidRPr="005D3AC1">
        <w:rPr>
          <w:b/>
          <w:snapToGrid w:val="0"/>
          <w:sz w:val="22"/>
          <w:szCs w:val="22"/>
          <w:lang w:val="uk-UA"/>
        </w:rPr>
        <w:t>10</w:t>
      </w:r>
      <w:r w:rsidR="0032587E" w:rsidRPr="005D3AC1">
        <w:rPr>
          <w:b/>
          <w:snapToGrid w:val="0"/>
          <w:sz w:val="22"/>
          <w:szCs w:val="22"/>
          <w:lang w:val="uk-UA"/>
        </w:rPr>
        <w:t>.3.</w:t>
      </w:r>
      <w:r w:rsidR="0032587E" w:rsidRPr="005D3AC1">
        <w:rPr>
          <w:snapToGrid w:val="0"/>
          <w:sz w:val="22"/>
          <w:szCs w:val="22"/>
          <w:lang w:val="uk-UA"/>
        </w:rPr>
        <w:t xml:space="preserve"> </w:t>
      </w:r>
      <w:r w:rsidR="0032587E" w:rsidRPr="005D3AC1">
        <w:rPr>
          <w:sz w:val="22"/>
          <w:szCs w:val="22"/>
          <w:lang w:val="uk-UA"/>
        </w:rPr>
        <w:t>Після підписання Договору усі попередні письмові і усні угоди, переговори і листування між Сторонами відносно його умов втрачають силу, якщо на них відсутнє посилання в Договорі.</w:t>
      </w:r>
    </w:p>
    <w:p w:rsidR="0032587E" w:rsidRPr="005D3AC1" w:rsidRDefault="006A7724" w:rsidP="0032587E">
      <w:pPr>
        <w:pStyle w:val="a5"/>
        <w:ind w:firstLine="0"/>
        <w:jc w:val="both"/>
        <w:rPr>
          <w:sz w:val="22"/>
          <w:szCs w:val="22"/>
          <w:lang w:val="uk-UA"/>
        </w:rPr>
      </w:pPr>
      <w:r w:rsidRPr="005D3AC1">
        <w:rPr>
          <w:b/>
          <w:sz w:val="22"/>
          <w:szCs w:val="22"/>
          <w:lang w:val="uk-UA"/>
        </w:rPr>
        <w:t>10</w:t>
      </w:r>
      <w:r w:rsidR="0032587E" w:rsidRPr="005D3AC1">
        <w:rPr>
          <w:b/>
          <w:sz w:val="22"/>
          <w:szCs w:val="22"/>
          <w:lang w:val="uk-UA"/>
        </w:rPr>
        <w:t>.4.</w:t>
      </w:r>
      <w:r w:rsidR="0032587E" w:rsidRPr="005D3AC1">
        <w:rPr>
          <w:sz w:val="22"/>
          <w:szCs w:val="22"/>
          <w:lang w:val="uk-UA"/>
        </w:rPr>
        <w:t xml:space="preserve"> Кожна Сторона не має права передавати свої права </w:t>
      </w:r>
      <w:r w:rsidR="00675C57" w:rsidRPr="005D3AC1">
        <w:rPr>
          <w:sz w:val="22"/>
          <w:szCs w:val="22"/>
          <w:lang w:val="uk-UA"/>
        </w:rPr>
        <w:t>та/або</w:t>
      </w:r>
      <w:r w:rsidR="0032587E" w:rsidRPr="005D3AC1">
        <w:rPr>
          <w:sz w:val="22"/>
          <w:szCs w:val="22"/>
          <w:lang w:val="uk-UA"/>
        </w:rPr>
        <w:t xml:space="preserve"> обов'язки </w:t>
      </w:r>
      <w:r w:rsidR="0008706B" w:rsidRPr="005D3AC1">
        <w:rPr>
          <w:sz w:val="22"/>
          <w:szCs w:val="22"/>
          <w:lang w:val="uk-UA"/>
        </w:rPr>
        <w:t>за цим Договором</w:t>
      </w:r>
      <w:r w:rsidR="0032587E" w:rsidRPr="005D3AC1">
        <w:rPr>
          <w:sz w:val="22"/>
          <w:szCs w:val="22"/>
          <w:lang w:val="uk-UA"/>
        </w:rPr>
        <w:t xml:space="preserve"> третій Стороні без попередньої письмової згоди іншої Сторони.</w:t>
      </w:r>
    </w:p>
    <w:p w:rsidR="0032587E" w:rsidRPr="005D3AC1" w:rsidRDefault="006A7724" w:rsidP="0032587E">
      <w:pPr>
        <w:widowControl w:val="0"/>
        <w:jc w:val="both"/>
        <w:rPr>
          <w:snapToGrid w:val="0"/>
          <w:sz w:val="22"/>
          <w:szCs w:val="22"/>
          <w:lang w:val="uk-UA"/>
        </w:rPr>
      </w:pPr>
      <w:r w:rsidRPr="005D3AC1">
        <w:rPr>
          <w:b/>
          <w:snapToGrid w:val="0"/>
          <w:sz w:val="22"/>
          <w:szCs w:val="22"/>
          <w:lang w:val="uk-UA"/>
        </w:rPr>
        <w:t>10</w:t>
      </w:r>
      <w:r w:rsidR="0032587E" w:rsidRPr="005D3AC1">
        <w:rPr>
          <w:b/>
          <w:snapToGrid w:val="0"/>
          <w:sz w:val="22"/>
          <w:szCs w:val="22"/>
          <w:lang w:val="uk-UA"/>
        </w:rPr>
        <w:t>.5.</w:t>
      </w:r>
      <w:r w:rsidR="0032587E" w:rsidRPr="005D3AC1">
        <w:rPr>
          <w:snapToGrid w:val="0"/>
          <w:sz w:val="22"/>
          <w:szCs w:val="22"/>
          <w:lang w:val="uk-UA"/>
        </w:rPr>
        <w:t xml:space="preserve"> </w:t>
      </w:r>
      <w:r w:rsidR="0032587E" w:rsidRPr="005D3AC1">
        <w:rPr>
          <w:sz w:val="22"/>
          <w:szCs w:val="22"/>
          <w:lang w:val="uk-UA"/>
        </w:rPr>
        <w:t xml:space="preserve">Цей Договір складений </w:t>
      </w:r>
      <w:r w:rsidR="00963E9A" w:rsidRPr="005D3AC1">
        <w:rPr>
          <w:sz w:val="22"/>
          <w:szCs w:val="22"/>
          <w:lang w:val="uk-UA"/>
        </w:rPr>
        <w:t>українською</w:t>
      </w:r>
      <w:r w:rsidR="0032587E" w:rsidRPr="005D3AC1">
        <w:rPr>
          <w:sz w:val="22"/>
          <w:szCs w:val="22"/>
          <w:lang w:val="uk-UA"/>
        </w:rPr>
        <w:t xml:space="preserve"> мовою в 2-х</w:t>
      </w:r>
      <w:r w:rsidR="00BB01F8" w:rsidRPr="005D3AC1">
        <w:rPr>
          <w:sz w:val="22"/>
          <w:szCs w:val="22"/>
          <w:lang w:val="uk-UA"/>
        </w:rPr>
        <w:t xml:space="preserve"> ідентичних</w:t>
      </w:r>
      <w:r w:rsidR="0032587E" w:rsidRPr="005D3AC1">
        <w:rPr>
          <w:sz w:val="22"/>
          <w:szCs w:val="22"/>
          <w:lang w:val="uk-UA"/>
        </w:rPr>
        <w:t xml:space="preserve"> екземплярах, по 1 екземпляру для кожної із Сторін. Обидва екземпляри є оригіналами і мають однакову юридичну силу.</w:t>
      </w:r>
    </w:p>
    <w:p w:rsidR="0032587E" w:rsidRPr="005D3AC1" w:rsidRDefault="006A7724" w:rsidP="0032587E">
      <w:pPr>
        <w:ind w:right="-7"/>
        <w:jc w:val="both"/>
        <w:rPr>
          <w:sz w:val="22"/>
          <w:szCs w:val="22"/>
          <w:lang w:val="uk-UA"/>
        </w:rPr>
      </w:pPr>
      <w:r w:rsidRPr="005D3AC1">
        <w:rPr>
          <w:b/>
          <w:sz w:val="22"/>
          <w:szCs w:val="22"/>
          <w:lang w:val="uk-UA"/>
        </w:rPr>
        <w:t>10</w:t>
      </w:r>
      <w:r w:rsidR="0032587E" w:rsidRPr="005D3AC1">
        <w:rPr>
          <w:b/>
          <w:sz w:val="22"/>
          <w:szCs w:val="22"/>
          <w:lang w:val="uk-UA"/>
        </w:rPr>
        <w:t xml:space="preserve">.6. </w:t>
      </w:r>
      <w:r w:rsidR="0032587E" w:rsidRPr="005D3AC1">
        <w:rPr>
          <w:sz w:val="22"/>
          <w:szCs w:val="22"/>
          <w:lang w:val="uk-UA"/>
        </w:rPr>
        <w:t>Відповідно до Податкового кодексу України Сторони обумовлюють, що Покупець і Постачальник має статус платника податку на прибуток по основній ставці.</w:t>
      </w:r>
    </w:p>
    <w:p w:rsidR="00A93066" w:rsidRPr="005D3AC1" w:rsidRDefault="006A7724" w:rsidP="00DB443B">
      <w:pPr>
        <w:jc w:val="both"/>
        <w:rPr>
          <w:sz w:val="22"/>
          <w:szCs w:val="22"/>
          <w:lang w:val="uk-UA"/>
        </w:rPr>
      </w:pPr>
      <w:r w:rsidRPr="005D3AC1">
        <w:rPr>
          <w:b/>
          <w:sz w:val="22"/>
          <w:szCs w:val="22"/>
          <w:lang w:val="uk-UA"/>
        </w:rPr>
        <w:t>10</w:t>
      </w:r>
      <w:r w:rsidR="0032587E" w:rsidRPr="005D3AC1">
        <w:rPr>
          <w:b/>
          <w:sz w:val="22"/>
          <w:szCs w:val="22"/>
          <w:lang w:val="uk-UA"/>
        </w:rPr>
        <w:t>.</w:t>
      </w:r>
      <w:r w:rsidR="00301429" w:rsidRPr="005D3AC1">
        <w:rPr>
          <w:b/>
          <w:sz w:val="22"/>
          <w:szCs w:val="22"/>
          <w:lang w:val="uk-UA"/>
        </w:rPr>
        <w:t>7</w:t>
      </w:r>
      <w:r w:rsidR="0032587E" w:rsidRPr="005D3AC1">
        <w:rPr>
          <w:b/>
          <w:sz w:val="22"/>
          <w:szCs w:val="22"/>
          <w:lang w:val="uk-UA"/>
        </w:rPr>
        <w:t>.</w:t>
      </w:r>
      <w:r w:rsidR="0032587E" w:rsidRPr="005D3AC1">
        <w:rPr>
          <w:sz w:val="22"/>
          <w:szCs w:val="22"/>
          <w:lang w:val="uk-UA"/>
        </w:rPr>
        <w:t xml:space="preserve"> Сторони погоджують, що Покупець зобов'язується направляти підписані зі свого боку Акти звірки за кількістю і якістю вугільної продукції, Акти звірки розрахунків, Акти прийому-передачі вугіл</w:t>
      </w:r>
      <w:r w:rsidR="00763B70" w:rsidRPr="005D3AC1">
        <w:rPr>
          <w:sz w:val="22"/>
          <w:szCs w:val="22"/>
          <w:lang w:val="uk-UA"/>
        </w:rPr>
        <w:t>ьної продукції</w:t>
      </w:r>
      <w:r w:rsidR="0032587E" w:rsidRPr="005D3AC1">
        <w:rPr>
          <w:sz w:val="22"/>
          <w:szCs w:val="22"/>
          <w:lang w:val="uk-UA"/>
        </w:rPr>
        <w:t xml:space="preserve">, телеграми про виклик представника Постачальника для участі в спільному зважуванні </w:t>
      </w:r>
      <w:r w:rsidR="00675C57" w:rsidRPr="005D3AC1">
        <w:rPr>
          <w:sz w:val="22"/>
          <w:szCs w:val="22"/>
          <w:lang w:val="uk-UA"/>
        </w:rPr>
        <w:t>та/або</w:t>
      </w:r>
      <w:r w:rsidR="0032587E" w:rsidRPr="005D3AC1">
        <w:rPr>
          <w:sz w:val="22"/>
          <w:szCs w:val="22"/>
          <w:lang w:val="uk-UA"/>
        </w:rPr>
        <w:t xml:space="preserve"> спільному випробуванні Вугілля, листи, претензії, а також будь-які інші до</w:t>
      </w:r>
      <w:bookmarkStart w:id="0" w:name="_GoBack"/>
      <w:bookmarkEnd w:id="0"/>
      <w:r w:rsidR="0032587E" w:rsidRPr="005D3AC1">
        <w:rPr>
          <w:sz w:val="22"/>
          <w:szCs w:val="22"/>
          <w:lang w:val="uk-UA"/>
        </w:rPr>
        <w:t xml:space="preserve">кументи, пов'язані з виконанням цього Договору, які можуть </w:t>
      </w:r>
      <w:r w:rsidR="00675C57" w:rsidRPr="005D3AC1">
        <w:rPr>
          <w:sz w:val="22"/>
          <w:szCs w:val="22"/>
          <w:lang w:val="uk-UA"/>
        </w:rPr>
        <w:t>та/або</w:t>
      </w:r>
      <w:r w:rsidR="0032587E" w:rsidRPr="005D3AC1">
        <w:rPr>
          <w:sz w:val="22"/>
          <w:szCs w:val="22"/>
          <w:lang w:val="uk-UA"/>
        </w:rPr>
        <w:t xml:space="preserve"> повинні відправлятися Постачальникові, за адресою </w:t>
      </w:r>
      <w:r w:rsidR="00675C57" w:rsidRPr="005D3AC1">
        <w:rPr>
          <w:sz w:val="22"/>
          <w:szCs w:val="22"/>
          <w:lang w:val="uk-UA"/>
        </w:rPr>
        <w:t>та/або</w:t>
      </w:r>
      <w:r w:rsidR="0032587E" w:rsidRPr="005D3AC1">
        <w:rPr>
          <w:sz w:val="22"/>
          <w:szCs w:val="22"/>
          <w:lang w:val="uk-UA"/>
        </w:rPr>
        <w:t xml:space="preserve"> (якщо це прямо передбачено умовами цього Договору) факсом - згідно до з письмовими інструкціями Постачальника.</w:t>
      </w:r>
    </w:p>
    <w:p w:rsidR="00DB443B" w:rsidRPr="005D3AC1" w:rsidRDefault="00DB443B" w:rsidP="00DB443B">
      <w:pPr>
        <w:jc w:val="both"/>
        <w:rPr>
          <w:sz w:val="22"/>
          <w:szCs w:val="22"/>
          <w:lang w:val="uk-UA"/>
        </w:rPr>
      </w:pPr>
    </w:p>
    <w:p w:rsidR="00F55455" w:rsidRPr="005D3AC1" w:rsidRDefault="0032587E" w:rsidP="00DB443B">
      <w:pPr>
        <w:spacing w:before="120"/>
        <w:jc w:val="center"/>
        <w:rPr>
          <w:b/>
          <w:sz w:val="22"/>
          <w:szCs w:val="22"/>
          <w:lang w:val="uk-UA"/>
        </w:rPr>
      </w:pPr>
      <w:r w:rsidRPr="005D3AC1">
        <w:rPr>
          <w:b/>
          <w:sz w:val="22"/>
          <w:szCs w:val="22"/>
          <w:lang w:val="uk-UA"/>
        </w:rPr>
        <w:t>1</w:t>
      </w:r>
      <w:r w:rsidR="006A7724" w:rsidRPr="005D3AC1">
        <w:rPr>
          <w:b/>
          <w:sz w:val="22"/>
          <w:szCs w:val="22"/>
          <w:lang w:val="uk-UA"/>
        </w:rPr>
        <w:t>1</w:t>
      </w:r>
      <w:r w:rsidRPr="005D3AC1">
        <w:rPr>
          <w:b/>
          <w:sz w:val="22"/>
          <w:szCs w:val="22"/>
          <w:lang w:val="uk-UA"/>
        </w:rPr>
        <w:t xml:space="preserve">. </w:t>
      </w:r>
      <w:r w:rsidR="004C164B" w:rsidRPr="005D3AC1">
        <w:rPr>
          <w:b/>
          <w:sz w:val="22"/>
          <w:szCs w:val="22"/>
          <w:lang w:val="uk-UA"/>
        </w:rPr>
        <w:t xml:space="preserve">СТРОК </w:t>
      </w:r>
      <w:r w:rsidRPr="005D3AC1">
        <w:rPr>
          <w:b/>
          <w:sz w:val="22"/>
          <w:szCs w:val="22"/>
          <w:lang w:val="uk-UA"/>
        </w:rPr>
        <w:t>ДІЇ ДОГОВОРУ</w:t>
      </w:r>
    </w:p>
    <w:p w:rsidR="00960CCC" w:rsidRPr="005D3AC1" w:rsidRDefault="00960CCC" w:rsidP="00DB443B">
      <w:pPr>
        <w:spacing w:before="120"/>
        <w:jc w:val="center"/>
        <w:rPr>
          <w:b/>
          <w:sz w:val="22"/>
          <w:szCs w:val="22"/>
        </w:rPr>
      </w:pPr>
    </w:p>
    <w:p w:rsidR="0032587E" w:rsidRPr="005D3AC1" w:rsidRDefault="006A7724" w:rsidP="00BB01F8">
      <w:pPr>
        <w:jc w:val="both"/>
        <w:rPr>
          <w:sz w:val="22"/>
          <w:szCs w:val="22"/>
          <w:lang w:val="uk-UA"/>
        </w:rPr>
      </w:pPr>
      <w:r w:rsidRPr="005D3AC1">
        <w:rPr>
          <w:b/>
          <w:sz w:val="22"/>
          <w:szCs w:val="22"/>
          <w:lang w:val="uk-UA"/>
        </w:rPr>
        <w:t>11</w:t>
      </w:r>
      <w:r w:rsidR="0032587E" w:rsidRPr="005D3AC1">
        <w:rPr>
          <w:b/>
          <w:sz w:val="22"/>
          <w:szCs w:val="22"/>
          <w:lang w:val="uk-UA"/>
        </w:rPr>
        <w:t>.1.</w:t>
      </w:r>
      <w:r w:rsidR="00BB01F8" w:rsidRPr="005D3AC1">
        <w:rPr>
          <w:snapToGrid w:val="0"/>
          <w:sz w:val="22"/>
          <w:szCs w:val="22"/>
          <w:lang w:val="uk-UA"/>
        </w:rPr>
        <w:t xml:space="preserve"> Цей Договір набирає чинності з дати його підписання уповноваженими представниками Сторін</w:t>
      </w:r>
      <w:r w:rsidRPr="005D3AC1">
        <w:rPr>
          <w:snapToGrid w:val="0"/>
          <w:sz w:val="22"/>
          <w:szCs w:val="22"/>
          <w:lang w:val="uk-UA"/>
        </w:rPr>
        <w:t>, за умови одержання всіх дозволів на вчинення такого правочину від органів управління Постачальника та/або Покупця (у випадку необхідності),</w:t>
      </w:r>
      <w:r w:rsidR="00BB01F8" w:rsidRPr="005D3AC1">
        <w:rPr>
          <w:snapToGrid w:val="0"/>
          <w:sz w:val="22"/>
          <w:szCs w:val="22"/>
          <w:lang w:val="uk-UA"/>
        </w:rPr>
        <w:t xml:space="preserve"> та скріплення</w:t>
      </w:r>
      <w:r w:rsidR="00C91CA0" w:rsidRPr="005D3AC1">
        <w:rPr>
          <w:snapToGrid w:val="0"/>
          <w:sz w:val="22"/>
          <w:szCs w:val="22"/>
          <w:lang w:val="uk-UA"/>
        </w:rPr>
        <w:t xml:space="preserve"> печатками Сторін і діє до </w:t>
      </w:r>
      <w:r w:rsidR="00AE25F1" w:rsidRPr="005D3AC1">
        <w:rPr>
          <w:snapToGrid w:val="0"/>
          <w:sz w:val="22"/>
          <w:szCs w:val="22"/>
          <w:lang w:val="uk-UA"/>
        </w:rPr>
        <w:t>3</w:t>
      </w:r>
      <w:r w:rsidR="00AE25F1">
        <w:rPr>
          <w:snapToGrid w:val="0"/>
          <w:sz w:val="22"/>
          <w:szCs w:val="22"/>
          <w:lang w:val="uk-UA"/>
        </w:rPr>
        <w:t>1</w:t>
      </w:r>
      <w:r w:rsidR="00C91CA0" w:rsidRPr="005D3AC1">
        <w:rPr>
          <w:snapToGrid w:val="0"/>
          <w:sz w:val="22"/>
          <w:szCs w:val="22"/>
          <w:lang w:val="uk-UA"/>
        </w:rPr>
        <w:t>.</w:t>
      </w:r>
      <w:r w:rsidR="00AE25F1" w:rsidRPr="005D3AC1">
        <w:rPr>
          <w:snapToGrid w:val="0"/>
          <w:sz w:val="22"/>
          <w:szCs w:val="22"/>
          <w:lang w:val="uk-UA"/>
        </w:rPr>
        <w:t>1</w:t>
      </w:r>
      <w:r w:rsidR="00AE25F1">
        <w:rPr>
          <w:snapToGrid w:val="0"/>
          <w:sz w:val="22"/>
          <w:szCs w:val="22"/>
          <w:lang w:val="uk-UA"/>
        </w:rPr>
        <w:t>0</w:t>
      </w:r>
      <w:r w:rsidR="00BB01F8" w:rsidRPr="005D3AC1">
        <w:rPr>
          <w:snapToGrid w:val="0"/>
          <w:sz w:val="22"/>
          <w:szCs w:val="22"/>
          <w:lang w:val="uk-UA"/>
        </w:rPr>
        <w:t>.201</w:t>
      </w:r>
      <w:r w:rsidR="00692F3F" w:rsidRPr="005D3AC1">
        <w:rPr>
          <w:snapToGrid w:val="0"/>
          <w:sz w:val="22"/>
          <w:szCs w:val="22"/>
          <w:lang w:val="uk-UA"/>
        </w:rPr>
        <w:t>7</w:t>
      </w:r>
      <w:r w:rsidR="00BB01F8" w:rsidRPr="005D3AC1">
        <w:rPr>
          <w:snapToGrid w:val="0"/>
          <w:sz w:val="22"/>
          <w:szCs w:val="22"/>
          <w:lang w:val="uk-UA"/>
        </w:rPr>
        <w:t xml:space="preserve"> р., а в частині виконання зобов’язань, - до повного виконання Сторонами зобов'язань</w:t>
      </w:r>
      <w:r w:rsidR="0032587E" w:rsidRPr="005D3AC1">
        <w:rPr>
          <w:snapToGrid w:val="0"/>
          <w:sz w:val="22"/>
          <w:szCs w:val="22"/>
          <w:lang w:val="uk-UA"/>
        </w:rPr>
        <w:t>.</w:t>
      </w:r>
    </w:p>
    <w:p w:rsidR="0032587E" w:rsidRPr="005D3AC1" w:rsidRDefault="006A7724" w:rsidP="0032587E">
      <w:pPr>
        <w:widowControl w:val="0"/>
        <w:jc w:val="both"/>
        <w:rPr>
          <w:snapToGrid w:val="0"/>
          <w:sz w:val="22"/>
          <w:szCs w:val="22"/>
          <w:lang w:val="uk-UA"/>
        </w:rPr>
      </w:pPr>
      <w:r w:rsidRPr="005D3AC1">
        <w:rPr>
          <w:b/>
          <w:snapToGrid w:val="0"/>
          <w:sz w:val="22"/>
          <w:szCs w:val="22"/>
          <w:lang w:val="uk-UA"/>
        </w:rPr>
        <w:t>11</w:t>
      </w:r>
      <w:r w:rsidR="0032587E" w:rsidRPr="005D3AC1">
        <w:rPr>
          <w:b/>
          <w:snapToGrid w:val="0"/>
          <w:sz w:val="22"/>
          <w:szCs w:val="22"/>
          <w:lang w:val="uk-UA"/>
        </w:rPr>
        <w:t>.2.</w:t>
      </w:r>
      <w:r w:rsidR="0032587E" w:rsidRPr="005D3AC1">
        <w:rPr>
          <w:snapToGrid w:val="0"/>
          <w:sz w:val="22"/>
          <w:szCs w:val="22"/>
          <w:lang w:val="uk-UA"/>
        </w:rPr>
        <w:t xml:space="preserve"> Дострокове розірвання Договору може бути здійснене в наступних випадках:</w:t>
      </w:r>
    </w:p>
    <w:p w:rsidR="0032587E" w:rsidRPr="005D3AC1" w:rsidRDefault="006A7724" w:rsidP="0032587E">
      <w:pPr>
        <w:widowControl w:val="0"/>
        <w:jc w:val="both"/>
        <w:rPr>
          <w:snapToGrid w:val="0"/>
          <w:sz w:val="22"/>
          <w:szCs w:val="22"/>
          <w:lang w:val="uk-UA"/>
        </w:rPr>
      </w:pPr>
      <w:r w:rsidRPr="005D3AC1">
        <w:rPr>
          <w:b/>
          <w:snapToGrid w:val="0"/>
          <w:sz w:val="22"/>
          <w:szCs w:val="22"/>
          <w:lang w:val="uk-UA"/>
        </w:rPr>
        <w:t>11</w:t>
      </w:r>
      <w:r w:rsidR="0032587E" w:rsidRPr="005D3AC1">
        <w:rPr>
          <w:b/>
          <w:snapToGrid w:val="0"/>
          <w:sz w:val="22"/>
          <w:szCs w:val="22"/>
          <w:lang w:val="uk-UA"/>
        </w:rPr>
        <w:t>.2.1.</w:t>
      </w:r>
      <w:r w:rsidR="0032587E" w:rsidRPr="005D3AC1">
        <w:rPr>
          <w:snapToGrid w:val="0"/>
          <w:sz w:val="22"/>
          <w:szCs w:val="22"/>
          <w:lang w:val="uk-UA"/>
        </w:rPr>
        <w:t xml:space="preserve"> </w:t>
      </w:r>
      <w:r w:rsidR="0032587E" w:rsidRPr="005D3AC1">
        <w:rPr>
          <w:sz w:val="22"/>
          <w:szCs w:val="22"/>
          <w:lang w:val="uk-UA"/>
        </w:rPr>
        <w:t>З обопільної згоди Сторін, оформленої письмово шляхом підписання угоди між Сторонами або шляхом обміну листами.</w:t>
      </w:r>
    </w:p>
    <w:p w:rsidR="0032587E" w:rsidRPr="005D3AC1" w:rsidRDefault="006A7724" w:rsidP="0032587E">
      <w:pPr>
        <w:widowControl w:val="0"/>
        <w:jc w:val="both"/>
        <w:rPr>
          <w:b/>
          <w:sz w:val="22"/>
          <w:szCs w:val="22"/>
          <w:lang w:val="uk-UA"/>
        </w:rPr>
      </w:pPr>
      <w:r w:rsidRPr="005D3AC1">
        <w:rPr>
          <w:b/>
          <w:snapToGrid w:val="0"/>
          <w:sz w:val="22"/>
          <w:szCs w:val="22"/>
          <w:lang w:val="uk-UA"/>
        </w:rPr>
        <w:t>11</w:t>
      </w:r>
      <w:r w:rsidR="0032587E" w:rsidRPr="005D3AC1">
        <w:rPr>
          <w:b/>
          <w:snapToGrid w:val="0"/>
          <w:sz w:val="22"/>
          <w:szCs w:val="22"/>
          <w:lang w:val="uk-UA"/>
        </w:rPr>
        <w:t xml:space="preserve">.3. </w:t>
      </w:r>
      <w:r w:rsidR="0032587E" w:rsidRPr="005D3AC1">
        <w:rPr>
          <w:snapToGrid w:val="0"/>
          <w:sz w:val="22"/>
          <w:szCs w:val="22"/>
          <w:lang w:val="uk-UA"/>
        </w:rPr>
        <w:t xml:space="preserve">Цей Договір до закінчення його </w:t>
      </w:r>
      <w:r w:rsidR="000153D2" w:rsidRPr="005D3AC1">
        <w:rPr>
          <w:snapToGrid w:val="0"/>
          <w:sz w:val="22"/>
          <w:szCs w:val="22"/>
          <w:lang w:val="uk-UA"/>
        </w:rPr>
        <w:t>строку</w:t>
      </w:r>
      <w:r w:rsidR="0032587E" w:rsidRPr="005D3AC1">
        <w:rPr>
          <w:snapToGrid w:val="0"/>
          <w:sz w:val="22"/>
          <w:szCs w:val="22"/>
          <w:lang w:val="uk-UA"/>
        </w:rPr>
        <w:t xml:space="preserve"> дії може бути продовжений на триваліший </w:t>
      </w:r>
      <w:r w:rsidR="000153D2" w:rsidRPr="005D3AC1">
        <w:rPr>
          <w:snapToGrid w:val="0"/>
          <w:sz w:val="22"/>
          <w:szCs w:val="22"/>
          <w:lang w:val="uk-UA"/>
        </w:rPr>
        <w:t>строк</w:t>
      </w:r>
      <w:r w:rsidR="0032587E" w:rsidRPr="005D3AC1">
        <w:rPr>
          <w:snapToGrid w:val="0"/>
          <w:sz w:val="22"/>
          <w:szCs w:val="22"/>
          <w:lang w:val="uk-UA"/>
        </w:rPr>
        <w:t>, шляхом оформлення і підписання Сторонами письмової Додаткової угоди.</w:t>
      </w:r>
    </w:p>
    <w:p w:rsidR="0032587E" w:rsidRPr="005D3AC1" w:rsidRDefault="006A7724" w:rsidP="0032587E">
      <w:pPr>
        <w:widowControl w:val="0"/>
        <w:jc w:val="both"/>
        <w:rPr>
          <w:rStyle w:val="hps"/>
          <w:sz w:val="22"/>
          <w:szCs w:val="22"/>
          <w:lang w:val="uk-UA"/>
        </w:rPr>
      </w:pPr>
      <w:r w:rsidRPr="005D3AC1">
        <w:rPr>
          <w:b/>
          <w:sz w:val="22"/>
          <w:szCs w:val="22"/>
          <w:lang w:val="uk-UA"/>
        </w:rPr>
        <w:t>11</w:t>
      </w:r>
      <w:r w:rsidR="0032587E" w:rsidRPr="005D3AC1">
        <w:rPr>
          <w:b/>
          <w:sz w:val="22"/>
          <w:szCs w:val="22"/>
          <w:lang w:val="uk-UA"/>
        </w:rPr>
        <w:t xml:space="preserve">.4. </w:t>
      </w:r>
      <w:r w:rsidR="0032587E" w:rsidRPr="005D3AC1">
        <w:rPr>
          <w:rStyle w:val="hps"/>
          <w:sz w:val="22"/>
          <w:szCs w:val="22"/>
          <w:lang w:val="uk-UA"/>
        </w:rPr>
        <w:t>Кожна із сторін зобов'язується забезпечити строгу конфіденційність інформації при виконанні цього Договору і вжити відповідних заходів щодо її нерозголош</w:t>
      </w:r>
      <w:r w:rsidR="00503E02" w:rsidRPr="005D3AC1">
        <w:rPr>
          <w:rStyle w:val="hps"/>
          <w:sz w:val="22"/>
          <w:szCs w:val="22"/>
          <w:lang w:val="uk-UA"/>
        </w:rPr>
        <w:t>е</w:t>
      </w:r>
      <w:r w:rsidR="0032587E" w:rsidRPr="005D3AC1">
        <w:rPr>
          <w:rStyle w:val="hps"/>
          <w:sz w:val="22"/>
          <w:szCs w:val="22"/>
          <w:lang w:val="uk-UA"/>
        </w:rPr>
        <w:t>ння. Передача вказаної інформації юридичним і фізичним особам</w:t>
      </w:r>
      <w:r w:rsidR="0032587E" w:rsidRPr="005D3AC1">
        <w:rPr>
          <w:sz w:val="22"/>
          <w:szCs w:val="22"/>
          <w:lang w:val="uk-UA"/>
        </w:rPr>
        <w:t xml:space="preserve">, </w:t>
      </w:r>
      <w:r w:rsidR="0032587E" w:rsidRPr="005D3AC1">
        <w:rPr>
          <w:rStyle w:val="hps"/>
          <w:sz w:val="22"/>
          <w:szCs w:val="22"/>
          <w:lang w:val="uk-UA"/>
        </w:rPr>
        <w:t>які не мають відношення до цього Договору</w:t>
      </w:r>
      <w:r w:rsidR="0032587E" w:rsidRPr="005D3AC1">
        <w:rPr>
          <w:sz w:val="22"/>
          <w:szCs w:val="22"/>
          <w:lang w:val="uk-UA"/>
        </w:rPr>
        <w:t xml:space="preserve">, </w:t>
      </w:r>
      <w:r w:rsidR="0032587E" w:rsidRPr="005D3AC1">
        <w:rPr>
          <w:rStyle w:val="hps"/>
          <w:sz w:val="22"/>
          <w:szCs w:val="22"/>
          <w:lang w:val="uk-UA"/>
        </w:rPr>
        <w:t>її публікація або розголошування іншими способами або методами може мати місце тільки за письмової згоди Сторін</w:t>
      </w:r>
      <w:r w:rsidR="0032587E" w:rsidRPr="005D3AC1">
        <w:rPr>
          <w:sz w:val="22"/>
          <w:szCs w:val="22"/>
          <w:lang w:val="uk-UA"/>
        </w:rPr>
        <w:t xml:space="preserve">, </w:t>
      </w:r>
      <w:r w:rsidR="0032587E" w:rsidRPr="005D3AC1">
        <w:rPr>
          <w:rStyle w:val="hps"/>
          <w:sz w:val="22"/>
          <w:szCs w:val="22"/>
          <w:lang w:val="uk-UA"/>
        </w:rPr>
        <w:t xml:space="preserve">незалежно від причин і </w:t>
      </w:r>
      <w:r w:rsidR="000153D2" w:rsidRPr="005D3AC1">
        <w:rPr>
          <w:rStyle w:val="hps"/>
          <w:sz w:val="22"/>
          <w:szCs w:val="22"/>
          <w:lang w:val="uk-UA"/>
        </w:rPr>
        <w:t>строків</w:t>
      </w:r>
      <w:r w:rsidR="0032587E" w:rsidRPr="005D3AC1">
        <w:rPr>
          <w:rStyle w:val="hps"/>
          <w:sz w:val="22"/>
          <w:szCs w:val="22"/>
          <w:lang w:val="uk-UA"/>
        </w:rPr>
        <w:t xml:space="preserve"> виконання цього Договору</w:t>
      </w:r>
      <w:r w:rsidR="0032587E" w:rsidRPr="005D3AC1">
        <w:rPr>
          <w:sz w:val="22"/>
          <w:szCs w:val="22"/>
          <w:lang w:val="uk-UA"/>
        </w:rPr>
        <w:t xml:space="preserve">, </w:t>
      </w:r>
      <w:r w:rsidR="0032587E" w:rsidRPr="005D3AC1">
        <w:rPr>
          <w:rStyle w:val="hps"/>
          <w:sz w:val="22"/>
          <w:szCs w:val="22"/>
          <w:lang w:val="uk-UA"/>
        </w:rPr>
        <w:t>окрім випадків</w:t>
      </w:r>
      <w:r w:rsidR="0032587E" w:rsidRPr="005D3AC1">
        <w:rPr>
          <w:sz w:val="22"/>
          <w:szCs w:val="22"/>
          <w:lang w:val="uk-UA"/>
        </w:rPr>
        <w:t xml:space="preserve">, </w:t>
      </w:r>
      <w:r w:rsidR="0032587E" w:rsidRPr="005D3AC1">
        <w:rPr>
          <w:rStyle w:val="hps"/>
          <w:sz w:val="22"/>
          <w:szCs w:val="22"/>
          <w:lang w:val="uk-UA"/>
        </w:rPr>
        <w:t>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w:t>
      </w:r>
    </w:p>
    <w:p w:rsidR="0032587E" w:rsidRPr="005D3AC1" w:rsidRDefault="006A7724" w:rsidP="0032587E">
      <w:pPr>
        <w:widowControl w:val="0"/>
        <w:jc w:val="both"/>
        <w:rPr>
          <w:rStyle w:val="hps"/>
          <w:sz w:val="22"/>
          <w:szCs w:val="22"/>
        </w:rPr>
      </w:pPr>
      <w:r w:rsidRPr="005D3AC1">
        <w:rPr>
          <w:rStyle w:val="hps"/>
          <w:b/>
          <w:sz w:val="22"/>
          <w:szCs w:val="22"/>
          <w:lang w:val="uk-UA"/>
        </w:rPr>
        <w:t>11</w:t>
      </w:r>
      <w:r w:rsidR="0032587E" w:rsidRPr="005D3AC1">
        <w:rPr>
          <w:rStyle w:val="hps"/>
          <w:b/>
          <w:sz w:val="22"/>
          <w:szCs w:val="22"/>
          <w:lang w:val="uk-UA"/>
        </w:rPr>
        <w:t>.5.</w:t>
      </w:r>
      <w:r w:rsidR="0032587E" w:rsidRPr="005D3AC1">
        <w:rPr>
          <w:sz w:val="22"/>
          <w:szCs w:val="22"/>
          <w:lang w:val="uk-UA"/>
        </w:rPr>
        <w:t xml:space="preserve"> </w:t>
      </w:r>
      <w:r w:rsidR="0032587E" w:rsidRPr="005D3AC1">
        <w:rPr>
          <w:rStyle w:val="hps"/>
          <w:sz w:val="22"/>
          <w:szCs w:val="22"/>
          <w:lang w:val="uk-UA"/>
        </w:rPr>
        <w:t>Сторони підтверджують</w:t>
      </w:r>
      <w:r w:rsidR="0032587E" w:rsidRPr="005D3AC1">
        <w:rPr>
          <w:sz w:val="22"/>
          <w:szCs w:val="22"/>
          <w:lang w:val="uk-UA"/>
        </w:rPr>
        <w:t xml:space="preserve">, </w:t>
      </w:r>
      <w:r w:rsidR="0032587E" w:rsidRPr="005D3AC1">
        <w:rPr>
          <w:rStyle w:val="hps"/>
          <w:sz w:val="22"/>
          <w:szCs w:val="22"/>
          <w:lang w:val="uk-UA"/>
        </w:rPr>
        <w:t>що цей Договір підписаний при повному розумінні його термінології і умов уповноваженими на його підписання представниками Сторін</w:t>
      </w:r>
      <w:r w:rsidR="0032587E" w:rsidRPr="005D3AC1">
        <w:rPr>
          <w:sz w:val="22"/>
          <w:szCs w:val="22"/>
          <w:lang w:val="uk-UA"/>
        </w:rPr>
        <w:t xml:space="preserve">, </w:t>
      </w:r>
      <w:r w:rsidR="0032587E" w:rsidRPr="005D3AC1">
        <w:rPr>
          <w:rStyle w:val="hps"/>
          <w:sz w:val="22"/>
          <w:szCs w:val="22"/>
          <w:lang w:val="uk-UA"/>
        </w:rPr>
        <w:t>і підтверджують достовірність даних про Сторони</w:t>
      </w:r>
      <w:r w:rsidR="0032587E" w:rsidRPr="005D3AC1">
        <w:rPr>
          <w:sz w:val="22"/>
          <w:szCs w:val="22"/>
          <w:lang w:val="uk-UA"/>
        </w:rPr>
        <w:t xml:space="preserve">, </w:t>
      </w:r>
      <w:r w:rsidR="0032587E" w:rsidRPr="005D3AC1">
        <w:rPr>
          <w:rStyle w:val="hps"/>
          <w:sz w:val="22"/>
          <w:szCs w:val="22"/>
          <w:lang w:val="uk-UA"/>
        </w:rPr>
        <w:t>приведені в цьому Договорі.</w:t>
      </w:r>
    </w:p>
    <w:p w:rsidR="00AE1E78" w:rsidRPr="005D3AC1" w:rsidRDefault="00AE1E78" w:rsidP="0032587E">
      <w:pPr>
        <w:widowControl w:val="0"/>
        <w:jc w:val="both"/>
        <w:rPr>
          <w:rStyle w:val="hps"/>
          <w:sz w:val="22"/>
          <w:szCs w:val="22"/>
        </w:rPr>
      </w:pPr>
    </w:p>
    <w:p w:rsidR="003D45A7" w:rsidRDefault="003D45A7" w:rsidP="00C91CA0">
      <w:pPr>
        <w:pStyle w:val="a5"/>
        <w:ind w:firstLine="567"/>
        <w:jc w:val="center"/>
        <w:rPr>
          <w:b/>
          <w:color w:val="000000"/>
          <w:sz w:val="22"/>
          <w:szCs w:val="22"/>
          <w:lang w:val="uk-UA"/>
        </w:rPr>
      </w:pPr>
      <w:r w:rsidRPr="005D3AC1">
        <w:rPr>
          <w:b/>
          <w:color w:val="000000"/>
          <w:sz w:val="22"/>
          <w:szCs w:val="22"/>
          <w:lang w:val="ru-RU"/>
        </w:rPr>
        <w:t>1</w:t>
      </w:r>
      <w:r w:rsidR="006A7724" w:rsidRPr="005D3AC1">
        <w:rPr>
          <w:b/>
          <w:color w:val="000000"/>
          <w:sz w:val="22"/>
          <w:szCs w:val="22"/>
          <w:lang w:val="ru-RU"/>
        </w:rPr>
        <w:t>2</w:t>
      </w:r>
      <w:r w:rsidRPr="005D3AC1">
        <w:rPr>
          <w:b/>
          <w:color w:val="000000"/>
          <w:sz w:val="22"/>
          <w:szCs w:val="22"/>
        </w:rPr>
        <w:t>. МІЖНАРОДНІ САНКЦІЇ ТА АНТИКОРУПЦІЙНЕ ЗАСТЕРЕЖЕННЯ</w:t>
      </w:r>
    </w:p>
    <w:p w:rsidR="00B72B7A" w:rsidRPr="00B72B7A" w:rsidRDefault="00B72B7A" w:rsidP="00C91CA0">
      <w:pPr>
        <w:pStyle w:val="a5"/>
        <w:ind w:firstLine="567"/>
        <w:jc w:val="center"/>
        <w:rPr>
          <w:b/>
          <w:color w:val="000000"/>
          <w:sz w:val="22"/>
          <w:szCs w:val="22"/>
          <w:lang w:val="uk-UA"/>
        </w:rPr>
      </w:pPr>
    </w:p>
    <w:p w:rsidR="003D45A7" w:rsidRPr="005D3AC1" w:rsidRDefault="003D45A7" w:rsidP="003D45A7">
      <w:pPr>
        <w:ind w:firstLine="567"/>
        <w:jc w:val="both"/>
        <w:rPr>
          <w:sz w:val="22"/>
          <w:szCs w:val="22"/>
        </w:rPr>
      </w:pPr>
      <w:r w:rsidRPr="005D3AC1">
        <w:rPr>
          <w:sz w:val="22"/>
          <w:szCs w:val="22"/>
        </w:rPr>
        <w:t>1</w:t>
      </w:r>
      <w:r w:rsidR="006A7724" w:rsidRPr="005D3AC1">
        <w:rPr>
          <w:sz w:val="22"/>
          <w:szCs w:val="22"/>
          <w:lang w:val="uk-UA"/>
        </w:rPr>
        <w:t>2</w:t>
      </w:r>
      <w:r w:rsidRPr="005D3AC1">
        <w:rPr>
          <w:sz w:val="22"/>
          <w:szCs w:val="22"/>
        </w:rPr>
        <w:t>.1. Сторони цим запевняють та гарантують одна одній, що (як на момент підписання Сторонами цього Договору, так і на майбутнє):</w:t>
      </w:r>
    </w:p>
    <w:p w:rsidR="003D45A7" w:rsidRPr="005D3AC1" w:rsidRDefault="003D45A7" w:rsidP="003D45A7">
      <w:pPr>
        <w:pStyle w:val="af9"/>
        <w:numPr>
          <w:ilvl w:val="0"/>
          <w:numId w:val="3"/>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 xml:space="preserve">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sidRPr="005D3AC1">
        <w:rPr>
          <w:rFonts w:ascii="Times New Roman" w:hAnsi="Times New Roman" w:cs="Times New Roman"/>
          <w:b/>
          <w:color w:val="000000"/>
          <w:lang w:val="uk-UA"/>
        </w:rPr>
        <w:t>«Санкції»</w:t>
      </w:r>
      <w:r w:rsidRPr="005D3AC1">
        <w:rPr>
          <w:rFonts w:ascii="Times New Roman" w:hAnsi="Times New Roman" w:cs="Times New Roman"/>
          <w:color w:val="000000"/>
          <w:lang w:val="uk-UA"/>
        </w:rPr>
        <w:t>); та</w:t>
      </w:r>
    </w:p>
    <w:p w:rsidR="003D45A7" w:rsidRPr="005D3AC1" w:rsidRDefault="003D45A7" w:rsidP="003D45A7">
      <w:pPr>
        <w:pStyle w:val="af9"/>
        <w:numPr>
          <w:ilvl w:val="0"/>
          <w:numId w:val="3"/>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Сторона не співпрацює та не пов’язана відносинами контролю з особами, на яких поширюється дія Санкцій;</w:t>
      </w:r>
    </w:p>
    <w:p w:rsidR="003D45A7" w:rsidRPr="005D3AC1" w:rsidRDefault="003D45A7" w:rsidP="003D45A7">
      <w:pPr>
        <w:pStyle w:val="af9"/>
        <w:numPr>
          <w:ilvl w:val="0"/>
          <w:numId w:val="3"/>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Сторона здійснює свою господарську діяльність із дотриманням вимог Антикорупційного законодавства.</w:t>
      </w:r>
    </w:p>
    <w:p w:rsidR="003D45A7" w:rsidRPr="005D3AC1" w:rsidRDefault="003D45A7" w:rsidP="003D45A7">
      <w:pPr>
        <w:ind w:firstLine="567"/>
        <w:jc w:val="both"/>
        <w:rPr>
          <w:b/>
          <w:color w:val="000000"/>
          <w:sz w:val="22"/>
          <w:szCs w:val="22"/>
        </w:rPr>
      </w:pPr>
      <w:r w:rsidRPr="005D3AC1">
        <w:rPr>
          <w:color w:val="000000"/>
          <w:sz w:val="22"/>
          <w:szCs w:val="22"/>
        </w:rPr>
        <w:t>Під</w:t>
      </w:r>
      <w:r w:rsidRPr="005D3AC1">
        <w:rPr>
          <w:b/>
          <w:color w:val="000000"/>
          <w:sz w:val="22"/>
          <w:szCs w:val="22"/>
        </w:rPr>
        <w:t xml:space="preserve"> Антикорупційним законодавством </w:t>
      </w:r>
      <w:r w:rsidRPr="005D3AC1">
        <w:rPr>
          <w:color w:val="000000"/>
          <w:sz w:val="22"/>
          <w:szCs w:val="22"/>
        </w:rPr>
        <w:t>слід розуміти:</w:t>
      </w:r>
    </w:p>
    <w:p w:rsidR="003D45A7" w:rsidRPr="005D3AC1" w:rsidRDefault="003D45A7" w:rsidP="003D45A7">
      <w:pPr>
        <w:pStyle w:val="af9"/>
        <w:numPr>
          <w:ilvl w:val="0"/>
          <w:numId w:val="4"/>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r w:rsidRPr="005D3AC1">
        <w:rPr>
          <w:rFonts w:ascii="Times New Roman" w:hAnsi="Times New Roman" w:cs="Times New Roman"/>
          <w:color w:val="000000"/>
          <w:lang w:val="en-GB"/>
        </w:rPr>
        <w:t>Convention</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on</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Combating</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Bribery</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of</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Foreign</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Public</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Officials</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in</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International</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Business</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Transactions</w:t>
      </w:r>
      <w:r w:rsidRPr="005D3AC1">
        <w:rPr>
          <w:rFonts w:ascii="Times New Roman" w:hAnsi="Times New Roman" w:cs="Times New Roman"/>
          <w:iCs/>
          <w:color w:val="343434"/>
          <w:shd w:val="clear" w:color="auto" w:fill="FFFFFF"/>
          <w:lang w:val="uk-UA"/>
        </w:rPr>
        <w:t xml:space="preserve">); або </w:t>
      </w:r>
    </w:p>
    <w:p w:rsidR="003D45A7" w:rsidRPr="005D3AC1" w:rsidRDefault="003D45A7" w:rsidP="003D45A7">
      <w:pPr>
        <w:pStyle w:val="af9"/>
        <w:numPr>
          <w:ilvl w:val="0"/>
          <w:numId w:val="4"/>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будь-які застосовані до Сторін положення Закону США про боротьбу з практикою корупції закордоном 1977р. зі змінами і доповненнями (</w:t>
      </w:r>
      <w:r w:rsidRPr="005D3AC1">
        <w:rPr>
          <w:rFonts w:ascii="Times New Roman" w:hAnsi="Times New Roman" w:cs="Times New Roman"/>
          <w:color w:val="000000"/>
          <w:lang w:val="en-US"/>
        </w:rPr>
        <w:t>the</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US"/>
        </w:rPr>
        <w:t>U</w:t>
      </w:r>
      <w:r w:rsidRPr="005D3AC1">
        <w:rPr>
          <w:rFonts w:ascii="Times New Roman" w:hAnsi="Times New Roman" w:cs="Times New Roman"/>
          <w:color w:val="000000"/>
          <w:lang w:val="uk-UA"/>
        </w:rPr>
        <w:t>.</w:t>
      </w:r>
      <w:r w:rsidRPr="005D3AC1">
        <w:rPr>
          <w:rFonts w:ascii="Times New Roman" w:hAnsi="Times New Roman" w:cs="Times New Roman"/>
          <w:color w:val="000000"/>
          <w:lang w:val="en-US"/>
        </w:rPr>
        <w:t>S</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US"/>
        </w:rPr>
        <w:t>Foreign</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US"/>
        </w:rPr>
        <w:t>Corrupt</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US"/>
        </w:rPr>
        <w:t>Practices</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US"/>
        </w:rPr>
        <w:t>Act</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US"/>
        </w:rPr>
        <w:t>of</w:t>
      </w:r>
      <w:r w:rsidRPr="005D3AC1">
        <w:rPr>
          <w:rFonts w:ascii="Times New Roman" w:hAnsi="Times New Roman" w:cs="Times New Roman"/>
          <w:color w:val="000000"/>
          <w:lang w:val="uk-UA"/>
        </w:rPr>
        <w:t xml:space="preserve"> 1977), Закону Великобританії про боротьбу з корупцією (U.K. </w:t>
      </w:r>
      <w:r w:rsidRPr="005D3AC1">
        <w:rPr>
          <w:rFonts w:ascii="Times New Roman" w:hAnsi="Times New Roman" w:cs="Times New Roman"/>
          <w:color w:val="000000"/>
          <w:lang w:val="en-GB"/>
        </w:rPr>
        <w:t>Bribery</w:t>
      </w:r>
      <w:r w:rsidRPr="005D3AC1">
        <w:rPr>
          <w:rFonts w:ascii="Times New Roman" w:hAnsi="Times New Roman" w:cs="Times New Roman"/>
          <w:color w:val="000000"/>
          <w:lang w:val="uk-UA"/>
        </w:rPr>
        <w:t xml:space="preserve"> </w:t>
      </w:r>
      <w:r w:rsidRPr="005D3AC1">
        <w:rPr>
          <w:rFonts w:ascii="Times New Roman" w:hAnsi="Times New Roman" w:cs="Times New Roman"/>
          <w:color w:val="000000"/>
          <w:lang w:val="en-GB"/>
        </w:rPr>
        <w:t>Act</w:t>
      </w:r>
      <w:r w:rsidRPr="005D3AC1">
        <w:rPr>
          <w:rFonts w:ascii="Times New Roman" w:hAnsi="Times New Roman" w:cs="Times New Roman"/>
          <w:color w:val="000000"/>
          <w:lang w:val="uk-UA"/>
        </w:rPr>
        <w:t xml:space="preserve"> 2010); або</w:t>
      </w:r>
    </w:p>
    <w:p w:rsidR="003D45A7" w:rsidRPr="005D3AC1" w:rsidRDefault="003D45A7" w:rsidP="003D45A7">
      <w:pPr>
        <w:pStyle w:val="af9"/>
        <w:numPr>
          <w:ilvl w:val="0"/>
          <w:numId w:val="4"/>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lastRenderedPageBreak/>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rsidR="003D45A7" w:rsidRPr="005D3AC1" w:rsidRDefault="003D45A7" w:rsidP="003D45A7">
      <w:pPr>
        <w:pStyle w:val="af9"/>
        <w:numPr>
          <w:ilvl w:val="0"/>
          <w:numId w:val="3"/>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D45A7" w:rsidRPr="005D3AC1" w:rsidRDefault="003D45A7" w:rsidP="003D45A7">
      <w:pPr>
        <w:pStyle w:val="af9"/>
        <w:numPr>
          <w:ilvl w:val="0"/>
          <w:numId w:val="3"/>
        </w:numPr>
        <w:ind w:left="0" w:firstLine="567"/>
        <w:contextualSpacing/>
        <w:jc w:val="both"/>
        <w:rPr>
          <w:rFonts w:ascii="Times New Roman" w:hAnsi="Times New Roman" w:cs="Times New Roman"/>
          <w:color w:val="000000"/>
          <w:lang w:val="uk-UA"/>
        </w:rPr>
      </w:pPr>
      <w:r w:rsidRPr="005D3AC1">
        <w:rPr>
          <w:rFonts w:ascii="Times New Roman" w:hAnsi="Times New Roman" w:cs="Times New Roman"/>
          <w:color w:val="000000"/>
          <w:lang w:val="uk-UA"/>
        </w:rPr>
        <w:t xml:space="preserve">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3D45A7" w:rsidRPr="005D3AC1" w:rsidRDefault="003D45A7" w:rsidP="003D45A7">
      <w:pPr>
        <w:ind w:firstLine="567"/>
        <w:jc w:val="both"/>
        <w:rPr>
          <w:color w:val="000000"/>
          <w:sz w:val="22"/>
          <w:szCs w:val="22"/>
          <w:lang w:val="uk-UA"/>
        </w:rPr>
      </w:pPr>
      <w:r w:rsidRPr="005D3AC1">
        <w:rPr>
          <w:color w:val="000000"/>
          <w:sz w:val="22"/>
          <w:szCs w:val="22"/>
          <w:lang w:val="uk-UA"/>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D45A7" w:rsidRPr="005D3AC1" w:rsidRDefault="003D45A7" w:rsidP="003D45A7">
      <w:pPr>
        <w:ind w:firstLine="567"/>
        <w:jc w:val="both"/>
        <w:rPr>
          <w:sz w:val="22"/>
          <w:szCs w:val="22"/>
        </w:rPr>
      </w:pPr>
      <w:r w:rsidRPr="005D3AC1">
        <w:rPr>
          <w:sz w:val="22"/>
          <w:szCs w:val="22"/>
        </w:rPr>
        <w:t>1</w:t>
      </w:r>
      <w:r w:rsidR="006A7724" w:rsidRPr="005D3AC1">
        <w:rPr>
          <w:sz w:val="22"/>
          <w:szCs w:val="22"/>
          <w:lang w:val="uk-UA"/>
        </w:rPr>
        <w:t>2</w:t>
      </w:r>
      <w:r w:rsidRPr="005D3AC1">
        <w:rPr>
          <w:sz w:val="22"/>
          <w:szCs w:val="22"/>
        </w:rPr>
        <w:t>.2.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3D45A7" w:rsidRPr="005D3AC1" w:rsidRDefault="003D45A7" w:rsidP="003D45A7">
      <w:pPr>
        <w:ind w:firstLine="567"/>
        <w:jc w:val="both"/>
        <w:rPr>
          <w:sz w:val="22"/>
          <w:szCs w:val="22"/>
        </w:rPr>
      </w:pPr>
      <w:r w:rsidRPr="005D3AC1">
        <w:rPr>
          <w:sz w:val="22"/>
          <w:szCs w:val="22"/>
        </w:rPr>
        <w:t>1</w:t>
      </w:r>
      <w:r w:rsidR="006A7724" w:rsidRPr="005D3AC1">
        <w:rPr>
          <w:sz w:val="22"/>
          <w:szCs w:val="22"/>
          <w:lang w:val="uk-UA"/>
        </w:rPr>
        <w:t>2</w:t>
      </w:r>
      <w:r w:rsidRPr="005D3AC1">
        <w:rPr>
          <w:sz w:val="22"/>
          <w:szCs w:val="22"/>
        </w:rPr>
        <w:t>.3.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3D45A7" w:rsidRPr="005D3AC1" w:rsidRDefault="003D45A7" w:rsidP="003D45A7">
      <w:pPr>
        <w:ind w:firstLine="567"/>
        <w:jc w:val="both"/>
        <w:rPr>
          <w:sz w:val="22"/>
          <w:szCs w:val="22"/>
        </w:rPr>
      </w:pPr>
      <w:r w:rsidRPr="005D3AC1">
        <w:rPr>
          <w:sz w:val="22"/>
          <w:szCs w:val="22"/>
        </w:rPr>
        <w:t>1</w:t>
      </w:r>
      <w:r w:rsidR="006A7724" w:rsidRPr="005D3AC1">
        <w:rPr>
          <w:sz w:val="22"/>
          <w:szCs w:val="22"/>
          <w:lang w:val="uk-UA"/>
        </w:rPr>
        <w:t>2</w:t>
      </w:r>
      <w:r w:rsidRPr="005D3AC1">
        <w:rPr>
          <w:sz w:val="22"/>
          <w:szCs w:val="22"/>
        </w:rPr>
        <w:t>.4.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AE1E78" w:rsidRDefault="0032587E" w:rsidP="00AE1E78">
      <w:pPr>
        <w:spacing w:before="120"/>
        <w:jc w:val="center"/>
        <w:rPr>
          <w:b/>
          <w:sz w:val="22"/>
          <w:szCs w:val="22"/>
          <w:lang w:val="uk-UA"/>
        </w:rPr>
      </w:pPr>
      <w:r w:rsidRPr="005D3AC1">
        <w:rPr>
          <w:b/>
          <w:sz w:val="22"/>
          <w:szCs w:val="22"/>
          <w:lang w:val="uk-UA"/>
        </w:rPr>
        <w:t>1</w:t>
      </w:r>
      <w:r w:rsidR="006A7724" w:rsidRPr="005D3AC1">
        <w:rPr>
          <w:b/>
          <w:sz w:val="22"/>
          <w:szCs w:val="22"/>
          <w:lang w:val="uk-UA"/>
        </w:rPr>
        <w:t>3</w:t>
      </w:r>
      <w:r w:rsidRPr="005D3AC1">
        <w:rPr>
          <w:b/>
          <w:sz w:val="22"/>
          <w:szCs w:val="22"/>
          <w:lang w:val="uk-UA"/>
        </w:rPr>
        <w:t>. РЕКВІЗИТИ І ПІДПИСИ СТОРІН</w:t>
      </w:r>
    </w:p>
    <w:p w:rsidR="00491847" w:rsidRPr="005D3AC1" w:rsidRDefault="00491847" w:rsidP="00AE1E78">
      <w:pPr>
        <w:spacing w:before="120"/>
        <w:jc w:val="center"/>
        <w:rPr>
          <w:b/>
          <w:sz w:val="22"/>
          <w:szCs w:val="22"/>
          <w:lang w:val="en-US"/>
        </w:rPr>
      </w:pPr>
    </w:p>
    <w:tbl>
      <w:tblPr>
        <w:tblW w:w="0" w:type="auto"/>
        <w:tblLook w:val="01E0" w:firstRow="1" w:lastRow="1" w:firstColumn="1" w:lastColumn="1" w:noHBand="0" w:noVBand="0"/>
      </w:tblPr>
      <w:tblGrid>
        <w:gridCol w:w="5015"/>
        <w:gridCol w:w="5498"/>
      </w:tblGrid>
      <w:tr w:rsidR="002A5E2B" w:rsidRPr="005D3AC1" w:rsidTr="00B72B7A">
        <w:trPr>
          <w:trHeight w:val="521"/>
        </w:trPr>
        <w:tc>
          <w:tcPr>
            <w:tcW w:w="5015" w:type="dxa"/>
            <w:shd w:val="clear" w:color="auto" w:fill="auto"/>
          </w:tcPr>
          <w:p w:rsidR="0029710C" w:rsidRDefault="0029710C" w:rsidP="0029710C">
            <w:pPr>
              <w:pStyle w:val="a7"/>
              <w:jc w:val="center"/>
              <w:rPr>
                <w:b/>
                <w:snapToGrid w:val="0"/>
                <w:sz w:val="22"/>
                <w:szCs w:val="22"/>
                <w:lang w:val="uk-UA"/>
              </w:rPr>
            </w:pPr>
            <w:r w:rsidRPr="005D3AC1">
              <w:rPr>
                <w:b/>
                <w:snapToGrid w:val="0"/>
                <w:sz w:val="22"/>
                <w:szCs w:val="22"/>
                <w:lang w:val="uk-UA"/>
              </w:rPr>
              <w:t>ПОСТАЧАЛЬНИК:</w:t>
            </w:r>
          </w:p>
          <w:p w:rsidR="00491847" w:rsidRPr="005D3AC1" w:rsidRDefault="00491847" w:rsidP="0029710C">
            <w:pPr>
              <w:pStyle w:val="a7"/>
              <w:jc w:val="center"/>
              <w:rPr>
                <w:b/>
                <w:sz w:val="22"/>
                <w:szCs w:val="22"/>
                <w:lang w:val="uk-UA"/>
              </w:rPr>
            </w:pPr>
          </w:p>
          <w:p w:rsidR="003434BE" w:rsidRPr="005D3AC1" w:rsidRDefault="00B44E83" w:rsidP="0029710C">
            <w:pPr>
              <w:jc w:val="center"/>
              <w:rPr>
                <w:b/>
                <w:snapToGrid w:val="0"/>
                <w:sz w:val="22"/>
                <w:szCs w:val="22"/>
                <w:lang w:val="uk-UA"/>
              </w:rPr>
            </w:pPr>
            <w:r w:rsidRPr="005D3AC1">
              <w:rPr>
                <w:b/>
                <w:snapToGrid w:val="0"/>
                <w:sz w:val="22"/>
                <w:szCs w:val="22"/>
                <w:lang w:val="uk-UA"/>
              </w:rPr>
              <w:t>ТОВАРИСТВО З ОБМЕЖЕННОЮ ВІДПОВІДАЛЬНІСТЮ «ДТЕК ТРЕЙДІНГ»</w:t>
            </w:r>
          </w:p>
          <w:p w:rsidR="00B44E83" w:rsidRPr="005D3AC1" w:rsidRDefault="00B44E83" w:rsidP="0029710C">
            <w:pPr>
              <w:jc w:val="center"/>
              <w:rPr>
                <w:b/>
                <w:snapToGrid w:val="0"/>
                <w:sz w:val="22"/>
                <w:szCs w:val="22"/>
                <w:lang w:val="uk-UA"/>
              </w:rPr>
            </w:pPr>
          </w:p>
          <w:p w:rsidR="00B44E83" w:rsidRPr="005D3AC1" w:rsidRDefault="00B44E83" w:rsidP="00B44E83">
            <w:pPr>
              <w:pStyle w:val="af5"/>
              <w:jc w:val="both"/>
              <w:rPr>
                <w:rFonts w:ascii="Times New Roman" w:hAnsi="Times New Roman"/>
                <w:sz w:val="22"/>
                <w:szCs w:val="22"/>
                <w:lang w:val="uk-UA"/>
              </w:rPr>
            </w:pPr>
            <w:r w:rsidRPr="005D3AC1">
              <w:rPr>
                <w:rFonts w:ascii="Times New Roman" w:hAnsi="Times New Roman"/>
                <w:sz w:val="22"/>
                <w:szCs w:val="22"/>
                <w:lang w:val="uk-UA"/>
              </w:rPr>
              <w:t>01032, м. Київ, вул. Льва Толстого, 57,</w:t>
            </w:r>
          </w:p>
          <w:p w:rsidR="00B44E83" w:rsidRPr="005D3AC1" w:rsidRDefault="00B44E83" w:rsidP="00B44E83">
            <w:pPr>
              <w:pStyle w:val="af5"/>
              <w:jc w:val="both"/>
              <w:rPr>
                <w:rFonts w:ascii="Times New Roman" w:hAnsi="Times New Roman"/>
                <w:sz w:val="22"/>
                <w:szCs w:val="22"/>
                <w:lang w:val="uk-UA"/>
              </w:rPr>
            </w:pPr>
            <w:r w:rsidRPr="005D3AC1">
              <w:rPr>
                <w:rFonts w:ascii="Times New Roman" w:hAnsi="Times New Roman"/>
                <w:sz w:val="22"/>
                <w:szCs w:val="22"/>
                <w:lang w:val="uk-UA"/>
              </w:rPr>
              <w:t>п/р 26006962490304</w:t>
            </w:r>
          </w:p>
          <w:p w:rsidR="00B44E83" w:rsidRPr="005D3AC1" w:rsidRDefault="00B44E83" w:rsidP="00B44E83">
            <w:pPr>
              <w:pStyle w:val="af5"/>
              <w:jc w:val="both"/>
              <w:rPr>
                <w:rFonts w:ascii="Times New Roman" w:hAnsi="Times New Roman"/>
                <w:sz w:val="22"/>
                <w:szCs w:val="22"/>
                <w:lang w:val="uk-UA"/>
              </w:rPr>
            </w:pPr>
            <w:r w:rsidRPr="005D3AC1">
              <w:rPr>
                <w:rFonts w:ascii="Times New Roman" w:hAnsi="Times New Roman"/>
                <w:sz w:val="22"/>
                <w:szCs w:val="22"/>
                <w:lang w:val="uk-UA"/>
              </w:rPr>
              <w:t>ПАТ «ПУМБ» м. Київ</w:t>
            </w:r>
          </w:p>
          <w:p w:rsidR="00B44E83" w:rsidRPr="005D3AC1" w:rsidRDefault="00B44E83" w:rsidP="00B44E83">
            <w:pPr>
              <w:pStyle w:val="af5"/>
              <w:jc w:val="both"/>
              <w:rPr>
                <w:rFonts w:ascii="Times New Roman" w:hAnsi="Times New Roman"/>
                <w:sz w:val="22"/>
                <w:szCs w:val="22"/>
                <w:lang w:val="uk-UA"/>
              </w:rPr>
            </w:pPr>
            <w:r w:rsidRPr="005D3AC1">
              <w:rPr>
                <w:rFonts w:ascii="Times New Roman" w:hAnsi="Times New Roman"/>
                <w:sz w:val="22"/>
                <w:szCs w:val="22"/>
                <w:lang w:val="uk-UA"/>
              </w:rPr>
              <w:t>МФО 334851</w:t>
            </w:r>
          </w:p>
          <w:p w:rsidR="00B44E83" w:rsidRPr="005D3AC1" w:rsidRDefault="00B44E83" w:rsidP="00B44E83">
            <w:pPr>
              <w:pStyle w:val="af5"/>
              <w:jc w:val="both"/>
              <w:rPr>
                <w:rFonts w:ascii="Times New Roman" w:hAnsi="Times New Roman"/>
                <w:sz w:val="22"/>
                <w:szCs w:val="22"/>
                <w:lang w:val="uk-UA"/>
              </w:rPr>
            </w:pPr>
            <w:r w:rsidRPr="005D3AC1">
              <w:rPr>
                <w:rFonts w:ascii="Times New Roman" w:hAnsi="Times New Roman"/>
                <w:sz w:val="22"/>
                <w:szCs w:val="22"/>
                <w:lang w:val="uk-UA"/>
              </w:rPr>
              <w:t>код ЄДРПОУ 36511938</w:t>
            </w:r>
          </w:p>
          <w:p w:rsidR="00B44E83" w:rsidRPr="005D3AC1" w:rsidRDefault="00B44E83" w:rsidP="00B44E83">
            <w:pPr>
              <w:pStyle w:val="af5"/>
              <w:jc w:val="both"/>
              <w:rPr>
                <w:rFonts w:ascii="Times New Roman" w:hAnsi="Times New Roman"/>
                <w:sz w:val="22"/>
                <w:szCs w:val="22"/>
                <w:lang w:val="uk-UA"/>
              </w:rPr>
            </w:pPr>
            <w:r w:rsidRPr="005D3AC1">
              <w:rPr>
                <w:rFonts w:ascii="Times New Roman" w:hAnsi="Times New Roman"/>
                <w:sz w:val="22"/>
                <w:szCs w:val="22"/>
                <w:lang w:val="uk-UA"/>
              </w:rPr>
              <w:t>ІПН  365119305625</w:t>
            </w:r>
          </w:p>
          <w:p w:rsidR="00B44E83" w:rsidRDefault="00B44E83" w:rsidP="00B72B7A">
            <w:pPr>
              <w:rPr>
                <w:sz w:val="22"/>
                <w:szCs w:val="22"/>
                <w:lang w:val="uk-UA"/>
              </w:rPr>
            </w:pPr>
          </w:p>
          <w:p w:rsidR="00B72B7A" w:rsidRDefault="00B72B7A" w:rsidP="00B72B7A">
            <w:pPr>
              <w:rPr>
                <w:sz w:val="22"/>
                <w:szCs w:val="22"/>
                <w:lang w:val="uk-UA"/>
              </w:rPr>
            </w:pPr>
          </w:p>
          <w:p w:rsidR="00B72B7A" w:rsidRPr="005D3AC1" w:rsidRDefault="00B72B7A" w:rsidP="00B72B7A">
            <w:pPr>
              <w:pStyle w:val="af5"/>
              <w:rPr>
                <w:rFonts w:ascii="Times New Roman" w:hAnsi="Times New Roman"/>
                <w:sz w:val="22"/>
                <w:szCs w:val="22"/>
                <w:lang w:val="uk-UA"/>
              </w:rPr>
            </w:pPr>
            <w:r w:rsidRPr="005D3AC1">
              <w:rPr>
                <w:rFonts w:ascii="Times New Roman" w:hAnsi="Times New Roman"/>
                <w:b/>
                <w:sz w:val="22"/>
                <w:szCs w:val="22"/>
                <w:lang w:val="uk-UA" w:eastAsia="ru-RU"/>
              </w:rPr>
              <w:t>______________________ /___________/</w:t>
            </w:r>
          </w:p>
          <w:p w:rsidR="00B72B7A" w:rsidRDefault="00B72B7A" w:rsidP="00B72B7A">
            <w:pPr>
              <w:rPr>
                <w:sz w:val="22"/>
                <w:szCs w:val="22"/>
                <w:lang w:val="uk-UA"/>
              </w:rPr>
            </w:pPr>
            <w:r w:rsidRPr="005D3AC1">
              <w:rPr>
                <w:sz w:val="22"/>
                <w:szCs w:val="22"/>
                <w:lang w:val="uk-UA"/>
              </w:rPr>
              <w:t xml:space="preserve">             м.п.</w:t>
            </w:r>
          </w:p>
          <w:p w:rsidR="00B72B7A" w:rsidRPr="005D3AC1" w:rsidRDefault="00B72B7A" w:rsidP="00B72B7A">
            <w:pPr>
              <w:rPr>
                <w:sz w:val="22"/>
                <w:szCs w:val="22"/>
                <w:lang w:val="uk-UA"/>
              </w:rPr>
            </w:pPr>
          </w:p>
        </w:tc>
        <w:tc>
          <w:tcPr>
            <w:tcW w:w="5498" w:type="dxa"/>
            <w:shd w:val="clear" w:color="auto" w:fill="auto"/>
          </w:tcPr>
          <w:p w:rsidR="0029710C" w:rsidRPr="005D3AC1" w:rsidRDefault="0029710C" w:rsidP="0029710C">
            <w:pPr>
              <w:pStyle w:val="a7"/>
              <w:jc w:val="center"/>
              <w:rPr>
                <w:b/>
                <w:snapToGrid w:val="0"/>
                <w:sz w:val="22"/>
                <w:szCs w:val="22"/>
                <w:lang w:val="ru-RU"/>
              </w:rPr>
            </w:pPr>
            <w:r w:rsidRPr="005D3AC1">
              <w:rPr>
                <w:b/>
                <w:snapToGrid w:val="0"/>
                <w:sz w:val="22"/>
                <w:szCs w:val="22"/>
                <w:lang w:val="uk-UA"/>
              </w:rPr>
              <w:t>ПОКУПЕЦЬ:</w:t>
            </w:r>
          </w:p>
          <w:p w:rsidR="006065FB" w:rsidRPr="005D3AC1" w:rsidRDefault="006065FB" w:rsidP="0029710C">
            <w:pPr>
              <w:pStyle w:val="a7"/>
              <w:jc w:val="center"/>
              <w:rPr>
                <w:b/>
                <w:snapToGrid w:val="0"/>
                <w:sz w:val="22"/>
                <w:szCs w:val="22"/>
                <w:lang w:val="ru-RU"/>
              </w:rPr>
            </w:pPr>
          </w:p>
          <w:p w:rsidR="003434BE" w:rsidRDefault="003434BE"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491847" w:rsidRDefault="00491847"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Default="00B72B7A" w:rsidP="00B44E83">
            <w:pPr>
              <w:tabs>
                <w:tab w:val="num" w:pos="927"/>
              </w:tabs>
              <w:rPr>
                <w:sz w:val="22"/>
                <w:szCs w:val="22"/>
                <w:lang w:val="uk-UA"/>
              </w:rPr>
            </w:pPr>
          </w:p>
          <w:p w:rsidR="00B72B7A" w:rsidRPr="005D3AC1" w:rsidRDefault="00B72B7A" w:rsidP="00B72B7A">
            <w:pPr>
              <w:pStyle w:val="af5"/>
              <w:rPr>
                <w:rFonts w:ascii="Times New Roman" w:hAnsi="Times New Roman"/>
                <w:sz w:val="22"/>
                <w:szCs w:val="22"/>
                <w:lang w:val="uk-UA"/>
              </w:rPr>
            </w:pPr>
            <w:r w:rsidRPr="005D3AC1">
              <w:rPr>
                <w:rFonts w:ascii="Times New Roman" w:hAnsi="Times New Roman"/>
                <w:b/>
                <w:sz w:val="22"/>
                <w:szCs w:val="22"/>
                <w:lang w:val="uk-UA" w:eastAsia="ru-RU"/>
              </w:rPr>
              <w:t>__________________/_______________________/</w:t>
            </w:r>
          </w:p>
          <w:p w:rsidR="00B72B7A" w:rsidRPr="005D3AC1" w:rsidRDefault="00B72B7A" w:rsidP="00B72B7A">
            <w:pPr>
              <w:tabs>
                <w:tab w:val="num" w:pos="927"/>
              </w:tabs>
              <w:rPr>
                <w:sz w:val="22"/>
                <w:szCs w:val="22"/>
                <w:lang w:val="uk-UA"/>
              </w:rPr>
            </w:pPr>
            <w:r w:rsidRPr="005D3AC1">
              <w:rPr>
                <w:sz w:val="22"/>
                <w:szCs w:val="22"/>
                <w:lang w:val="uk-UA"/>
              </w:rPr>
              <w:t xml:space="preserve">             м.п.</w:t>
            </w:r>
          </w:p>
        </w:tc>
      </w:tr>
    </w:tbl>
    <w:p w:rsidR="00EA366E" w:rsidRPr="005D3AC1" w:rsidRDefault="00EA366E" w:rsidP="00F55455">
      <w:pPr>
        <w:rPr>
          <w:sz w:val="22"/>
          <w:szCs w:val="22"/>
          <w:lang w:val="uk-UA"/>
        </w:rPr>
      </w:pPr>
    </w:p>
    <w:sectPr w:rsidR="00EA366E" w:rsidRPr="005D3AC1" w:rsidSect="00B72B7A">
      <w:footerReference w:type="default" r:id="rId12"/>
      <w:pgSz w:w="11906" w:h="16838"/>
      <w:pgMar w:top="709" w:right="707" w:bottom="851" w:left="851" w:header="709" w:footer="45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7C856" w15:done="0"/>
  <w15:commentEx w15:paraId="7BDD606F" w15:done="0"/>
  <w15:commentEx w15:paraId="76C97051" w15:done="0"/>
  <w15:commentEx w15:paraId="28E6C625" w15:done="0"/>
  <w15:commentEx w15:paraId="384C3084" w15:done="0"/>
  <w15:commentEx w15:paraId="6A197250" w15:done="0"/>
  <w15:commentEx w15:paraId="5DEDFED5" w15:done="0"/>
  <w15:commentEx w15:paraId="0E562B24" w15:done="0"/>
  <w15:commentEx w15:paraId="1AC1BDED" w15:done="0"/>
  <w15:commentEx w15:paraId="159FE945" w15:done="0"/>
  <w15:commentEx w15:paraId="32C4AA13" w15:done="0"/>
  <w15:commentEx w15:paraId="3DBD6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DB" w:rsidRDefault="00F52BDB" w:rsidP="00675C57">
      <w:r>
        <w:separator/>
      </w:r>
    </w:p>
  </w:endnote>
  <w:endnote w:type="continuationSeparator" w:id="0">
    <w:p w:rsidR="00F52BDB" w:rsidRDefault="00F52BDB" w:rsidP="00675C57">
      <w:r>
        <w:continuationSeparator/>
      </w:r>
    </w:p>
  </w:endnote>
  <w:endnote w:type="continuationNotice" w:id="1">
    <w:p w:rsidR="00F52BDB" w:rsidRDefault="00F5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76" w:rsidRDefault="007F5E76">
    <w:pPr>
      <w:pStyle w:val="a9"/>
      <w:jc w:val="right"/>
    </w:pPr>
    <w:r>
      <w:fldChar w:fldCharType="begin"/>
    </w:r>
    <w:r>
      <w:instrText>PAGE   \* MERGEFORMAT</w:instrText>
    </w:r>
    <w:r>
      <w:fldChar w:fldCharType="separate"/>
    </w:r>
    <w:r w:rsidR="00F15A8C" w:rsidRPr="00F15A8C">
      <w:rPr>
        <w:noProof/>
        <w:lang w:val="ru-RU"/>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DB" w:rsidRDefault="00F52BDB" w:rsidP="00675C57">
      <w:r>
        <w:separator/>
      </w:r>
    </w:p>
  </w:footnote>
  <w:footnote w:type="continuationSeparator" w:id="0">
    <w:p w:rsidR="00F52BDB" w:rsidRDefault="00F52BDB" w:rsidP="00675C57">
      <w:r>
        <w:continuationSeparator/>
      </w:r>
    </w:p>
  </w:footnote>
  <w:footnote w:type="continuationNotice" w:id="1">
    <w:p w:rsidR="00F52BDB" w:rsidRDefault="00F52B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711"/>
    <w:multiLevelType w:val="hybridMultilevel"/>
    <w:tmpl w:val="DDB624EC"/>
    <w:lvl w:ilvl="0" w:tplc="677C6C7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0506ECE"/>
    <w:multiLevelType w:val="hybridMultilevel"/>
    <w:tmpl w:val="069CEA4A"/>
    <w:lvl w:ilvl="0" w:tplc="BCA8FC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F778B"/>
    <w:multiLevelType w:val="singleLevel"/>
    <w:tmpl w:val="E350FBF6"/>
    <w:lvl w:ilvl="0">
      <w:start w:val="3"/>
      <w:numFmt w:val="bullet"/>
      <w:lvlText w:val="-"/>
      <w:lvlJc w:val="left"/>
      <w:pPr>
        <w:tabs>
          <w:tab w:val="num" w:pos="360"/>
        </w:tabs>
        <w:ind w:left="360" w:hanging="360"/>
      </w:pPr>
      <w:rPr>
        <w:rFonts w:ascii="Times New Roman" w:hAnsi="Times New Roman" w:hint="default"/>
      </w:rPr>
    </w:lvl>
  </w:abstractNum>
  <w:abstractNum w:abstractNumId="3">
    <w:nsid w:val="23CA2E5D"/>
    <w:multiLevelType w:val="hybridMultilevel"/>
    <w:tmpl w:val="CCC4005E"/>
    <w:lvl w:ilvl="0" w:tplc="974CE00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84149"/>
    <w:multiLevelType w:val="multilevel"/>
    <w:tmpl w:val="789A1AAA"/>
    <w:lvl w:ilvl="0">
      <w:start w:val="10"/>
      <w:numFmt w:val="decimal"/>
      <w:lvlText w:val="%1."/>
      <w:lvlJc w:val="left"/>
      <w:pPr>
        <w:ind w:left="405" w:hanging="405"/>
      </w:pPr>
      <w:rPr>
        <w:rFonts w:hint="default"/>
      </w:rPr>
    </w:lvl>
    <w:lvl w:ilvl="1">
      <w:start w:val="1"/>
      <w:numFmt w:val="decimal"/>
      <w:lvlText w:val="%1.%2."/>
      <w:lvlJc w:val="left"/>
      <w:pPr>
        <w:ind w:left="1116" w:hanging="40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5">
    <w:nsid w:val="378F18E2"/>
    <w:multiLevelType w:val="multilevel"/>
    <w:tmpl w:val="9DA67D64"/>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9F060BB"/>
    <w:multiLevelType w:val="hybridMultilevel"/>
    <w:tmpl w:val="4E9AEC1E"/>
    <w:lvl w:ilvl="0" w:tplc="7B2A5DD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853F1A"/>
    <w:multiLevelType w:val="hybridMultilevel"/>
    <w:tmpl w:val="AAD89836"/>
    <w:lvl w:ilvl="0" w:tplc="CE761E3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4"/>
  </w:num>
  <w:num w:numId="7">
    <w:abstractNumId w:val="7"/>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ritonova Elena I.">
    <w15:presenceInfo w15:providerId="AD" w15:userId="S-1-5-21-2366370871-3915562376-38366309-52247"/>
  </w15:person>
  <w15:person w15:author="Uzunov Aleksandr">
    <w15:presenceInfo w15:providerId="AD" w15:userId="S-1-5-21-2366370871-3915562376-38366309-58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7E"/>
    <w:rsid w:val="000117C4"/>
    <w:rsid w:val="00012FC0"/>
    <w:rsid w:val="00013FB1"/>
    <w:rsid w:val="000153D2"/>
    <w:rsid w:val="00025A01"/>
    <w:rsid w:val="00026885"/>
    <w:rsid w:val="0003114F"/>
    <w:rsid w:val="00031A06"/>
    <w:rsid w:val="00032865"/>
    <w:rsid w:val="000360CB"/>
    <w:rsid w:val="00036EB4"/>
    <w:rsid w:val="00044276"/>
    <w:rsid w:val="0004478F"/>
    <w:rsid w:val="00047525"/>
    <w:rsid w:val="00050CA2"/>
    <w:rsid w:val="00051722"/>
    <w:rsid w:val="0005336C"/>
    <w:rsid w:val="00057DD8"/>
    <w:rsid w:val="000609C6"/>
    <w:rsid w:val="00061049"/>
    <w:rsid w:val="00061E94"/>
    <w:rsid w:val="00063C78"/>
    <w:rsid w:val="00066771"/>
    <w:rsid w:val="0007131A"/>
    <w:rsid w:val="000724AA"/>
    <w:rsid w:val="000739E6"/>
    <w:rsid w:val="00073A84"/>
    <w:rsid w:val="0007494B"/>
    <w:rsid w:val="00076646"/>
    <w:rsid w:val="00080637"/>
    <w:rsid w:val="0008337C"/>
    <w:rsid w:val="00083500"/>
    <w:rsid w:val="0008706B"/>
    <w:rsid w:val="00093303"/>
    <w:rsid w:val="00093584"/>
    <w:rsid w:val="00094376"/>
    <w:rsid w:val="000968EB"/>
    <w:rsid w:val="000A354E"/>
    <w:rsid w:val="000A5352"/>
    <w:rsid w:val="000B6DC3"/>
    <w:rsid w:val="000C6CCA"/>
    <w:rsid w:val="000D1CB9"/>
    <w:rsid w:val="000D21FA"/>
    <w:rsid w:val="000E0C8D"/>
    <w:rsid w:val="000E5637"/>
    <w:rsid w:val="000E5F66"/>
    <w:rsid w:val="000F1CA9"/>
    <w:rsid w:val="000F3144"/>
    <w:rsid w:val="000F3D82"/>
    <w:rsid w:val="000F4288"/>
    <w:rsid w:val="00100A39"/>
    <w:rsid w:val="00102C32"/>
    <w:rsid w:val="00102DB6"/>
    <w:rsid w:val="0010689C"/>
    <w:rsid w:val="0010785F"/>
    <w:rsid w:val="00115C8F"/>
    <w:rsid w:val="00117547"/>
    <w:rsid w:val="00127149"/>
    <w:rsid w:val="001317E3"/>
    <w:rsid w:val="00135E06"/>
    <w:rsid w:val="00135EBA"/>
    <w:rsid w:val="00141928"/>
    <w:rsid w:val="00142BA1"/>
    <w:rsid w:val="00142EC7"/>
    <w:rsid w:val="001461E1"/>
    <w:rsid w:val="0015149F"/>
    <w:rsid w:val="00152D02"/>
    <w:rsid w:val="00153E4F"/>
    <w:rsid w:val="001551F1"/>
    <w:rsid w:val="001571C4"/>
    <w:rsid w:val="00162C3B"/>
    <w:rsid w:val="00163F37"/>
    <w:rsid w:val="00164465"/>
    <w:rsid w:val="00176716"/>
    <w:rsid w:val="00181024"/>
    <w:rsid w:val="001829C8"/>
    <w:rsid w:val="00184CAA"/>
    <w:rsid w:val="00190301"/>
    <w:rsid w:val="00191456"/>
    <w:rsid w:val="0019786B"/>
    <w:rsid w:val="001979DF"/>
    <w:rsid w:val="00197B82"/>
    <w:rsid w:val="001A4454"/>
    <w:rsid w:val="001A5B3E"/>
    <w:rsid w:val="001A5DA6"/>
    <w:rsid w:val="001A67D2"/>
    <w:rsid w:val="001B45A9"/>
    <w:rsid w:val="001B7C49"/>
    <w:rsid w:val="001C66BC"/>
    <w:rsid w:val="001C6F8F"/>
    <w:rsid w:val="001D109E"/>
    <w:rsid w:val="001D13D6"/>
    <w:rsid w:val="001D20B8"/>
    <w:rsid w:val="001D587E"/>
    <w:rsid w:val="001D611C"/>
    <w:rsid w:val="001E1055"/>
    <w:rsid w:val="001E46A7"/>
    <w:rsid w:val="001E4ED1"/>
    <w:rsid w:val="001E62B2"/>
    <w:rsid w:val="001F474E"/>
    <w:rsid w:val="001F4CE2"/>
    <w:rsid w:val="001F7A0E"/>
    <w:rsid w:val="002048A2"/>
    <w:rsid w:val="00210478"/>
    <w:rsid w:val="002116F6"/>
    <w:rsid w:val="00213682"/>
    <w:rsid w:val="002158EB"/>
    <w:rsid w:val="00216995"/>
    <w:rsid w:val="0023173F"/>
    <w:rsid w:val="0023214D"/>
    <w:rsid w:val="002330B6"/>
    <w:rsid w:val="002374B2"/>
    <w:rsid w:val="002423B5"/>
    <w:rsid w:val="002423FC"/>
    <w:rsid w:val="00245F48"/>
    <w:rsid w:val="0024643F"/>
    <w:rsid w:val="00250D53"/>
    <w:rsid w:val="002532F6"/>
    <w:rsid w:val="002578C6"/>
    <w:rsid w:val="00257D32"/>
    <w:rsid w:val="002639D7"/>
    <w:rsid w:val="00264644"/>
    <w:rsid w:val="00264B98"/>
    <w:rsid w:val="00270E39"/>
    <w:rsid w:val="00271EBA"/>
    <w:rsid w:val="00277774"/>
    <w:rsid w:val="0028085A"/>
    <w:rsid w:val="00283BF1"/>
    <w:rsid w:val="00284355"/>
    <w:rsid w:val="002852F2"/>
    <w:rsid w:val="00290D73"/>
    <w:rsid w:val="0029296D"/>
    <w:rsid w:val="00292D61"/>
    <w:rsid w:val="00293B9F"/>
    <w:rsid w:val="00293EFD"/>
    <w:rsid w:val="0029605F"/>
    <w:rsid w:val="0029710C"/>
    <w:rsid w:val="002A136C"/>
    <w:rsid w:val="002A1504"/>
    <w:rsid w:val="002A2658"/>
    <w:rsid w:val="002A3F4F"/>
    <w:rsid w:val="002A410C"/>
    <w:rsid w:val="002A43CB"/>
    <w:rsid w:val="002A5E2B"/>
    <w:rsid w:val="002A60B4"/>
    <w:rsid w:val="002A70CF"/>
    <w:rsid w:val="002B492B"/>
    <w:rsid w:val="002B5706"/>
    <w:rsid w:val="002C137F"/>
    <w:rsid w:val="002C367B"/>
    <w:rsid w:val="002C63F8"/>
    <w:rsid w:val="002C7840"/>
    <w:rsid w:val="002D0141"/>
    <w:rsid w:val="002D4067"/>
    <w:rsid w:val="002D4EAA"/>
    <w:rsid w:val="002D64C0"/>
    <w:rsid w:val="002D68C5"/>
    <w:rsid w:val="002D6D7D"/>
    <w:rsid w:val="002E3E65"/>
    <w:rsid w:val="002E7881"/>
    <w:rsid w:val="002E7DCB"/>
    <w:rsid w:val="002F00A5"/>
    <w:rsid w:val="002F4716"/>
    <w:rsid w:val="002F4ED1"/>
    <w:rsid w:val="002F77DA"/>
    <w:rsid w:val="00300FCC"/>
    <w:rsid w:val="00301429"/>
    <w:rsid w:val="00302137"/>
    <w:rsid w:val="00304C5B"/>
    <w:rsid w:val="00305126"/>
    <w:rsid w:val="003058BD"/>
    <w:rsid w:val="0030616D"/>
    <w:rsid w:val="00311FAF"/>
    <w:rsid w:val="00315100"/>
    <w:rsid w:val="00316D50"/>
    <w:rsid w:val="003172AF"/>
    <w:rsid w:val="00322632"/>
    <w:rsid w:val="00322BA3"/>
    <w:rsid w:val="0032587E"/>
    <w:rsid w:val="00330706"/>
    <w:rsid w:val="0034303C"/>
    <w:rsid w:val="003434BE"/>
    <w:rsid w:val="003435F5"/>
    <w:rsid w:val="00344BFC"/>
    <w:rsid w:val="00347139"/>
    <w:rsid w:val="00350242"/>
    <w:rsid w:val="00354311"/>
    <w:rsid w:val="00354CF2"/>
    <w:rsid w:val="003554B8"/>
    <w:rsid w:val="00356D01"/>
    <w:rsid w:val="00357651"/>
    <w:rsid w:val="00362F56"/>
    <w:rsid w:val="00364498"/>
    <w:rsid w:val="00365FDA"/>
    <w:rsid w:val="00375CA4"/>
    <w:rsid w:val="0037606A"/>
    <w:rsid w:val="0037662D"/>
    <w:rsid w:val="0038355A"/>
    <w:rsid w:val="0038444B"/>
    <w:rsid w:val="0038711B"/>
    <w:rsid w:val="00392131"/>
    <w:rsid w:val="00394BE6"/>
    <w:rsid w:val="00395D78"/>
    <w:rsid w:val="003A2E45"/>
    <w:rsid w:val="003A5ABA"/>
    <w:rsid w:val="003A7ED1"/>
    <w:rsid w:val="003C1CCB"/>
    <w:rsid w:val="003C63AE"/>
    <w:rsid w:val="003C6D2A"/>
    <w:rsid w:val="003C7324"/>
    <w:rsid w:val="003D2203"/>
    <w:rsid w:val="003D45A7"/>
    <w:rsid w:val="003D6F1E"/>
    <w:rsid w:val="003D7AE7"/>
    <w:rsid w:val="003E235F"/>
    <w:rsid w:val="003E2653"/>
    <w:rsid w:val="003E2C6B"/>
    <w:rsid w:val="003E41BD"/>
    <w:rsid w:val="003F03C7"/>
    <w:rsid w:val="003F0D5D"/>
    <w:rsid w:val="003F2F1B"/>
    <w:rsid w:val="003F32A0"/>
    <w:rsid w:val="003F456D"/>
    <w:rsid w:val="003F7A7E"/>
    <w:rsid w:val="003F7CFA"/>
    <w:rsid w:val="00400BE3"/>
    <w:rsid w:val="00403103"/>
    <w:rsid w:val="0040470A"/>
    <w:rsid w:val="004050CB"/>
    <w:rsid w:val="004060E4"/>
    <w:rsid w:val="00407029"/>
    <w:rsid w:val="004238B5"/>
    <w:rsid w:val="00423A6C"/>
    <w:rsid w:val="0042700C"/>
    <w:rsid w:val="00432233"/>
    <w:rsid w:val="00432863"/>
    <w:rsid w:val="0043392A"/>
    <w:rsid w:val="00433D26"/>
    <w:rsid w:val="004448DA"/>
    <w:rsid w:val="004503EE"/>
    <w:rsid w:val="00451266"/>
    <w:rsid w:val="00454AF6"/>
    <w:rsid w:val="004569B7"/>
    <w:rsid w:val="004670BE"/>
    <w:rsid w:val="00471881"/>
    <w:rsid w:val="0047298D"/>
    <w:rsid w:val="00472CAD"/>
    <w:rsid w:val="004745D1"/>
    <w:rsid w:val="0047733D"/>
    <w:rsid w:val="00480312"/>
    <w:rsid w:val="00481FE1"/>
    <w:rsid w:val="00483C1C"/>
    <w:rsid w:val="0048610D"/>
    <w:rsid w:val="00486429"/>
    <w:rsid w:val="004874C0"/>
    <w:rsid w:val="00491847"/>
    <w:rsid w:val="00493002"/>
    <w:rsid w:val="004A5106"/>
    <w:rsid w:val="004A73A7"/>
    <w:rsid w:val="004A74AF"/>
    <w:rsid w:val="004B4717"/>
    <w:rsid w:val="004B5F3C"/>
    <w:rsid w:val="004C164B"/>
    <w:rsid w:val="004C3ED4"/>
    <w:rsid w:val="004C405D"/>
    <w:rsid w:val="004C67E4"/>
    <w:rsid w:val="004D0CB9"/>
    <w:rsid w:val="004D1BF0"/>
    <w:rsid w:val="004D2C07"/>
    <w:rsid w:val="004D45D9"/>
    <w:rsid w:val="004E01D1"/>
    <w:rsid w:val="004E3B32"/>
    <w:rsid w:val="004E7C33"/>
    <w:rsid w:val="004F02B9"/>
    <w:rsid w:val="004F136F"/>
    <w:rsid w:val="004F5942"/>
    <w:rsid w:val="005009C2"/>
    <w:rsid w:val="00503E02"/>
    <w:rsid w:val="00506039"/>
    <w:rsid w:val="00516A0B"/>
    <w:rsid w:val="00516B72"/>
    <w:rsid w:val="005341D9"/>
    <w:rsid w:val="00534947"/>
    <w:rsid w:val="005361EA"/>
    <w:rsid w:val="0053658E"/>
    <w:rsid w:val="00541E35"/>
    <w:rsid w:val="0054361A"/>
    <w:rsid w:val="00543AC9"/>
    <w:rsid w:val="005458C0"/>
    <w:rsid w:val="005459E1"/>
    <w:rsid w:val="00545D3B"/>
    <w:rsid w:val="00546642"/>
    <w:rsid w:val="00546DB3"/>
    <w:rsid w:val="005471A6"/>
    <w:rsid w:val="00553FE2"/>
    <w:rsid w:val="00554F3E"/>
    <w:rsid w:val="005611EC"/>
    <w:rsid w:val="00561E37"/>
    <w:rsid w:val="0056203F"/>
    <w:rsid w:val="005625CC"/>
    <w:rsid w:val="00565B5A"/>
    <w:rsid w:val="00566372"/>
    <w:rsid w:val="005665DC"/>
    <w:rsid w:val="00567789"/>
    <w:rsid w:val="00571E0C"/>
    <w:rsid w:val="00580F35"/>
    <w:rsid w:val="005817A8"/>
    <w:rsid w:val="00584807"/>
    <w:rsid w:val="00585AD7"/>
    <w:rsid w:val="00586177"/>
    <w:rsid w:val="005903F2"/>
    <w:rsid w:val="00590915"/>
    <w:rsid w:val="00590B90"/>
    <w:rsid w:val="00590D1D"/>
    <w:rsid w:val="005931E6"/>
    <w:rsid w:val="00597261"/>
    <w:rsid w:val="005A1E86"/>
    <w:rsid w:val="005A369E"/>
    <w:rsid w:val="005A3E25"/>
    <w:rsid w:val="005A53A1"/>
    <w:rsid w:val="005C692E"/>
    <w:rsid w:val="005C6BD4"/>
    <w:rsid w:val="005D3AC1"/>
    <w:rsid w:val="005D3AEB"/>
    <w:rsid w:val="005D40A0"/>
    <w:rsid w:val="005E1BC3"/>
    <w:rsid w:val="005E3C05"/>
    <w:rsid w:val="005F4D6C"/>
    <w:rsid w:val="00602EAA"/>
    <w:rsid w:val="006054EC"/>
    <w:rsid w:val="00605F1B"/>
    <w:rsid w:val="006065FB"/>
    <w:rsid w:val="006107FF"/>
    <w:rsid w:val="006126C1"/>
    <w:rsid w:val="006129B3"/>
    <w:rsid w:val="00614AE9"/>
    <w:rsid w:val="00614B67"/>
    <w:rsid w:val="00615168"/>
    <w:rsid w:val="00616B48"/>
    <w:rsid w:val="00617506"/>
    <w:rsid w:val="00617FD7"/>
    <w:rsid w:val="006200F7"/>
    <w:rsid w:val="00622744"/>
    <w:rsid w:val="006251EE"/>
    <w:rsid w:val="006259CB"/>
    <w:rsid w:val="00626385"/>
    <w:rsid w:val="00626D50"/>
    <w:rsid w:val="00627721"/>
    <w:rsid w:val="00630D0B"/>
    <w:rsid w:val="0063405A"/>
    <w:rsid w:val="00636D4A"/>
    <w:rsid w:val="006372A2"/>
    <w:rsid w:val="006422C2"/>
    <w:rsid w:val="006441ED"/>
    <w:rsid w:val="006451BE"/>
    <w:rsid w:val="00645BCD"/>
    <w:rsid w:val="006473CD"/>
    <w:rsid w:val="006474D3"/>
    <w:rsid w:val="00653BA8"/>
    <w:rsid w:val="0065760D"/>
    <w:rsid w:val="00660DDF"/>
    <w:rsid w:val="00667FF0"/>
    <w:rsid w:val="00670323"/>
    <w:rsid w:val="00670C6E"/>
    <w:rsid w:val="006722B4"/>
    <w:rsid w:val="00675C57"/>
    <w:rsid w:val="00676273"/>
    <w:rsid w:val="0069020D"/>
    <w:rsid w:val="00692F3F"/>
    <w:rsid w:val="00693379"/>
    <w:rsid w:val="00694317"/>
    <w:rsid w:val="00694AB4"/>
    <w:rsid w:val="00696609"/>
    <w:rsid w:val="006A1FF8"/>
    <w:rsid w:val="006A2A17"/>
    <w:rsid w:val="006A36CB"/>
    <w:rsid w:val="006A36D5"/>
    <w:rsid w:val="006A37C1"/>
    <w:rsid w:val="006A3E13"/>
    <w:rsid w:val="006A5A24"/>
    <w:rsid w:val="006A6CD1"/>
    <w:rsid w:val="006A7724"/>
    <w:rsid w:val="006B151B"/>
    <w:rsid w:val="006B4F5A"/>
    <w:rsid w:val="006B7D8C"/>
    <w:rsid w:val="006C1F58"/>
    <w:rsid w:val="006C2A0D"/>
    <w:rsid w:val="006C2BCA"/>
    <w:rsid w:val="006C2F2A"/>
    <w:rsid w:val="006C4B31"/>
    <w:rsid w:val="006D2025"/>
    <w:rsid w:val="006D4F28"/>
    <w:rsid w:val="006E222F"/>
    <w:rsid w:val="006E2BEB"/>
    <w:rsid w:val="006E2C84"/>
    <w:rsid w:val="006F433F"/>
    <w:rsid w:val="006F489F"/>
    <w:rsid w:val="006F7C52"/>
    <w:rsid w:val="007023F4"/>
    <w:rsid w:val="00702982"/>
    <w:rsid w:val="00705BE0"/>
    <w:rsid w:val="00706481"/>
    <w:rsid w:val="00706EA4"/>
    <w:rsid w:val="00707D45"/>
    <w:rsid w:val="00711728"/>
    <w:rsid w:val="0071220A"/>
    <w:rsid w:val="00716B7E"/>
    <w:rsid w:val="007172C4"/>
    <w:rsid w:val="00722539"/>
    <w:rsid w:val="00722ED7"/>
    <w:rsid w:val="00732793"/>
    <w:rsid w:val="0074305A"/>
    <w:rsid w:val="0074674C"/>
    <w:rsid w:val="00746D1E"/>
    <w:rsid w:val="007508F9"/>
    <w:rsid w:val="00752D82"/>
    <w:rsid w:val="00753DE0"/>
    <w:rsid w:val="00755827"/>
    <w:rsid w:val="0076151A"/>
    <w:rsid w:val="007624FD"/>
    <w:rsid w:val="00763B70"/>
    <w:rsid w:val="00772507"/>
    <w:rsid w:val="007727B7"/>
    <w:rsid w:val="00776D18"/>
    <w:rsid w:val="007778C3"/>
    <w:rsid w:val="00777954"/>
    <w:rsid w:val="0078008E"/>
    <w:rsid w:val="007819B4"/>
    <w:rsid w:val="00782002"/>
    <w:rsid w:val="00782AC2"/>
    <w:rsid w:val="007844B5"/>
    <w:rsid w:val="00784F82"/>
    <w:rsid w:val="00786282"/>
    <w:rsid w:val="0079181C"/>
    <w:rsid w:val="007946FB"/>
    <w:rsid w:val="007A4C5D"/>
    <w:rsid w:val="007A4D2F"/>
    <w:rsid w:val="007A5AEB"/>
    <w:rsid w:val="007B5ABB"/>
    <w:rsid w:val="007B7F60"/>
    <w:rsid w:val="007C20AC"/>
    <w:rsid w:val="007C2493"/>
    <w:rsid w:val="007C2C6B"/>
    <w:rsid w:val="007C41BA"/>
    <w:rsid w:val="007C60A9"/>
    <w:rsid w:val="007C6598"/>
    <w:rsid w:val="007D30F1"/>
    <w:rsid w:val="007D4D6C"/>
    <w:rsid w:val="007D5649"/>
    <w:rsid w:val="007E30B8"/>
    <w:rsid w:val="007E3A32"/>
    <w:rsid w:val="007E4F6A"/>
    <w:rsid w:val="007E5B43"/>
    <w:rsid w:val="007F399B"/>
    <w:rsid w:val="007F5E76"/>
    <w:rsid w:val="007F6D68"/>
    <w:rsid w:val="0080194A"/>
    <w:rsid w:val="00801C5A"/>
    <w:rsid w:val="00801F79"/>
    <w:rsid w:val="00802D85"/>
    <w:rsid w:val="00817C07"/>
    <w:rsid w:val="008217F8"/>
    <w:rsid w:val="00826346"/>
    <w:rsid w:val="00827679"/>
    <w:rsid w:val="008301DD"/>
    <w:rsid w:val="00830458"/>
    <w:rsid w:val="0083084D"/>
    <w:rsid w:val="00837445"/>
    <w:rsid w:val="00837570"/>
    <w:rsid w:val="0085383B"/>
    <w:rsid w:val="008551B9"/>
    <w:rsid w:val="0085528F"/>
    <w:rsid w:val="00861A5D"/>
    <w:rsid w:val="00865C29"/>
    <w:rsid w:val="0086708D"/>
    <w:rsid w:val="0086741D"/>
    <w:rsid w:val="008814D1"/>
    <w:rsid w:val="008835F1"/>
    <w:rsid w:val="00886D5A"/>
    <w:rsid w:val="0088760E"/>
    <w:rsid w:val="0089312E"/>
    <w:rsid w:val="0089396E"/>
    <w:rsid w:val="0089543B"/>
    <w:rsid w:val="00896F3D"/>
    <w:rsid w:val="0089720B"/>
    <w:rsid w:val="008A3362"/>
    <w:rsid w:val="008A3913"/>
    <w:rsid w:val="008A394B"/>
    <w:rsid w:val="008A4B8E"/>
    <w:rsid w:val="008A7153"/>
    <w:rsid w:val="008B0BA5"/>
    <w:rsid w:val="008B18C7"/>
    <w:rsid w:val="008B2CCE"/>
    <w:rsid w:val="008B5170"/>
    <w:rsid w:val="008B5D5E"/>
    <w:rsid w:val="008C259F"/>
    <w:rsid w:val="008C266B"/>
    <w:rsid w:val="008C326D"/>
    <w:rsid w:val="008C37DA"/>
    <w:rsid w:val="008C4EA2"/>
    <w:rsid w:val="008C6467"/>
    <w:rsid w:val="008C785E"/>
    <w:rsid w:val="008D1BFB"/>
    <w:rsid w:val="008D7937"/>
    <w:rsid w:val="008E0A95"/>
    <w:rsid w:val="008E25C1"/>
    <w:rsid w:val="008E2635"/>
    <w:rsid w:val="008E2A68"/>
    <w:rsid w:val="008E3635"/>
    <w:rsid w:val="008E65F0"/>
    <w:rsid w:val="008F1E7E"/>
    <w:rsid w:val="008F46FC"/>
    <w:rsid w:val="008F6C83"/>
    <w:rsid w:val="008F6E7F"/>
    <w:rsid w:val="009004E2"/>
    <w:rsid w:val="00902397"/>
    <w:rsid w:val="009041FA"/>
    <w:rsid w:val="00905B78"/>
    <w:rsid w:val="00907093"/>
    <w:rsid w:val="00907BB0"/>
    <w:rsid w:val="00910AE9"/>
    <w:rsid w:val="00910D30"/>
    <w:rsid w:val="0091154E"/>
    <w:rsid w:val="00912068"/>
    <w:rsid w:val="009133C8"/>
    <w:rsid w:val="009142CB"/>
    <w:rsid w:val="00922363"/>
    <w:rsid w:val="00922800"/>
    <w:rsid w:val="00923D9B"/>
    <w:rsid w:val="00926BCC"/>
    <w:rsid w:val="00931095"/>
    <w:rsid w:val="00932CF5"/>
    <w:rsid w:val="00932DF2"/>
    <w:rsid w:val="0093463A"/>
    <w:rsid w:val="00934A1B"/>
    <w:rsid w:val="00941F47"/>
    <w:rsid w:val="00945F2E"/>
    <w:rsid w:val="00946FD9"/>
    <w:rsid w:val="00947CE9"/>
    <w:rsid w:val="00951A3F"/>
    <w:rsid w:val="00953C71"/>
    <w:rsid w:val="00954826"/>
    <w:rsid w:val="00960267"/>
    <w:rsid w:val="009603DD"/>
    <w:rsid w:val="00960CCC"/>
    <w:rsid w:val="00960D66"/>
    <w:rsid w:val="00961A89"/>
    <w:rsid w:val="009621CB"/>
    <w:rsid w:val="009637E1"/>
    <w:rsid w:val="00963957"/>
    <w:rsid w:val="00963E9A"/>
    <w:rsid w:val="00966393"/>
    <w:rsid w:val="00966D4B"/>
    <w:rsid w:val="00967A66"/>
    <w:rsid w:val="00967B09"/>
    <w:rsid w:val="009711E7"/>
    <w:rsid w:val="009747E1"/>
    <w:rsid w:val="00984D8D"/>
    <w:rsid w:val="00985C97"/>
    <w:rsid w:val="0099119C"/>
    <w:rsid w:val="00992707"/>
    <w:rsid w:val="00992BCE"/>
    <w:rsid w:val="00996667"/>
    <w:rsid w:val="00997657"/>
    <w:rsid w:val="0099793C"/>
    <w:rsid w:val="009A0699"/>
    <w:rsid w:val="009A0BAB"/>
    <w:rsid w:val="009A29D9"/>
    <w:rsid w:val="009A394C"/>
    <w:rsid w:val="009B04E7"/>
    <w:rsid w:val="009B085E"/>
    <w:rsid w:val="009B1E2E"/>
    <w:rsid w:val="009C49C6"/>
    <w:rsid w:val="009C5D67"/>
    <w:rsid w:val="009C69E1"/>
    <w:rsid w:val="009D1A6D"/>
    <w:rsid w:val="009D49F2"/>
    <w:rsid w:val="009E0462"/>
    <w:rsid w:val="009E09CE"/>
    <w:rsid w:val="009E0CD4"/>
    <w:rsid w:val="009F16FF"/>
    <w:rsid w:val="009F5106"/>
    <w:rsid w:val="009F6424"/>
    <w:rsid w:val="009F7964"/>
    <w:rsid w:val="00A0264E"/>
    <w:rsid w:val="00A02717"/>
    <w:rsid w:val="00A0409F"/>
    <w:rsid w:val="00A05143"/>
    <w:rsid w:val="00A0767D"/>
    <w:rsid w:val="00A12086"/>
    <w:rsid w:val="00A1431A"/>
    <w:rsid w:val="00A14F00"/>
    <w:rsid w:val="00A22393"/>
    <w:rsid w:val="00A23708"/>
    <w:rsid w:val="00A27036"/>
    <w:rsid w:val="00A31C03"/>
    <w:rsid w:val="00A353E2"/>
    <w:rsid w:val="00A36997"/>
    <w:rsid w:val="00A36C9E"/>
    <w:rsid w:val="00A417CF"/>
    <w:rsid w:val="00A45379"/>
    <w:rsid w:val="00A525C6"/>
    <w:rsid w:val="00A53065"/>
    <w:rsid w:val="00A60935"/>
    <w:rsid w:val="00A615CC"/>
    <w:rsid w:val="00A65414"/>
    <w:rsid w:val="00A65613"/>
    <w:rsid w:val="00A7161A"/>
    <w:rsid w:val="00A72E1E"/>
    <w:rsid w:val="00A73258"/>
    <w:rsid w:val="00A93066"/>
    <w:rsid w:val="00A94CA6"/>
    <w:rsid w:val="00A960B6"/>
    <w:rsid w:val="00A96826"/>
    <w:rsid w:val="00AA09B2"/>
    <w:rsid w:val="00AA32FC"/>
    <w:rsid w:val="00AA3D52"/>
    <w:rsid w:val="00AA6487"/>
    <w:rsid w:val="00AA6C33"/>
    <w:rsid w:val="00AB11CD"/>
    <w:rsid w:val="00AB1389"/>
    <w:rsid w:val="00AB4F80"/>
    <w:rsid w:val="00AB66AF"/>
    <w:rsid w:val="00AC4504"/>
    <w:rsid w:val="00AC5FBB"/>
    <w:rsid w:val="00AC6985"/>
    <w:rsid w:val="00AD0AA9"/>
    <w:rsid w:val="00AD513A"/>
    <w:rsid w:val="00AE10BF"/>
    <w:rsid w:val="00AE1E78"/>
    <w:rsid w:val="00AE25F1"/>
    <w:rsid w:val="00AE35D7"/>
    <w:rsid w:val="00AE3967"/>
    <w:rsid w:val="00AE7274"/>
    <w:rsid w:val="00AE7963"/>
    <w:rsid w:val="00AF4923"/>
    <w:rsid w:val="00AF6D32"/>
    <w:rsid w:val="00B002C4"/>
    <w:rsid w:val="00B047BB"/>
    <w:rsid w:val="00B06467"/>
    <w:rsid w:val="00B10E53"/>
    <w:rsid w:val="00B16C51"/>
    <w:rsid w:val="00B23786"/>
    <w:rsid w:val="00B23B98"/>
    <w:rsid w:val="00B240EE"/>
    <w:rsid w:val="00B27578"/>
    <w:rsid w:val="00B3037F"/>
    <w:rsid w:val="00B3096B"/>
    <w:rsid w:val="00B30A89"/>
    <w:rsid w:val="00B30BC1"/>
    <w:rsid w:val="00B32B66"/>
    <w:rsid w:val="00B32CB8"/>
    <w:rsid w:val="00B35E94"/>
    <w:rsid w:val="00B37259"/>
    <w:rsid w:val="00B43501"/>
    <w:rsid w:val="00B44DE9"/>
    <w:rsid w:val="00B44E83"/>
    <w:rsid w:val="00B56B32"/>
    <w:rsid w:val="00B5709D"/>
    <w:rsid w:val="00B60A61"/>
    <w:rsid w:val="00B6420C"/>
    <w:rsid w:val="00B64559"/>
    <w:rsid w:val="00B70163"/>
    <w:rsid w:val="00B72ABB"/>
    <w:rsid w:val="00B72B7A"/>
    <w:rsid w:val="00B75A20"/>
    <w:rsid w:val="00B810E8"/>
    <w:rsid w:val="00B81E7A"/>
    <w:rsid w:val="00B82AA3"/>
    <w:rsid w:val="00B82CA1"/>
    <w:rsid w:val="00B83AAC"/>
    <w:rsid w:val="00B86D44"/>
    <w:rsid w:val="00B93458"/>
    <w:rsid w:val="00B97623"/>
    <w:rsid w:val="00BA2165"/>
    <w:rsid w:val="00BA2910"/>
    <w:rsid w:val="00BA41F6"/>
    <w:rsid w:val="00BA580A"/>
    <w:rsid w:val="00BB01F8"/>
    <w:rsid w:val="00BB3BAC"/>
    <w:rsid w:val="00BB426A"/>
    <w:rsid w:val="00BB5ED3"/>
    <w:rsid w:val="00BB642D"/>
    <w:rsid w:val="00BB64C1"/>
    <w:rsid w:val="00BB79A3"/>
    <w:rsid w:val="00BB7C65"/>
    <w:rsid w:val="00BC2657"/>
    <w:rsid w:val="00BC4568"/>
    <w:rsid w:val="00BC5405"/>
    <w:rsid w:val="00BC60D2"/>
    <w:rsid w:val="00BC70EE"/>
    <w:rsid w:val="00BD46F7"/>
    <w:rsid w:val="00BD5D9F"/>
    <w:rsid w:val="00BE0779"/>
    <w:rsid w:val="00BE4472"/>
    <w:rsid w:val="00BE7C98"/>
    <w:rsid w:val="00BF22A8"/>
    <w:rsid w:val="00BF7E51"/>
    <w:rsid w:val="00C013A0"/>
    <w:rsid w:val="00C01D02"/>
    <w:rsid w:val="00C04E04"/>
    <w:rsid w:val="00C0554F"/>
    <w:rsid w:val="00C127D8"/>
    <w:rsid w:val="00C1301E"/>
    <w:rsid w:val="00C154A8"/>
    <w:rsid w:val="00C23C92"/>
    <w:rsid w:val="00C26245"/>
    <w:rsid w:val="00C26F47"/>
    <w:rsid w:val="00C32F89"/>
    <w:rsid w:val="00C3315A"/>
    <w:rsid w:val="00C33BE9"/>
    <w:rsid w:val="00C351F2"/>
    <w:rsid w:val="00C35209"/>
    <w:rsid w:val="00C35B5B"/>
    <w:rsid w:val="00C35F3C"/>
    <w:rsid w:val="00C428DA"/>
    <w:rsid w:val="00C441A8"/>
    <w:rsid w:val="00C54BEC"/>
    <w:rsid w:val="00C640EF"/>
    <w:rsid w:val="00C65F3A"/>
    <w:rsid w:val="00C67A4C"/>
    <w:rsid w:val="00C67EC0"/>
    <w:rsid w:val="00C73158"/>
    <w:rsid w:val="00C73749"/>
    <w:rsid w:val="00C74267"/>
    <w:rsid w:val="00C773D0"/>
    <w:rsid w:val="00C83626"/>
    <w:rsid w:val="00C838CF"/>
    <w:rsid w:val="00C84E67"/>
    <w:rsid w:val="00C86838"/>
    <w:rsid w:val="00C91613"/>
    <w:rsid w:val="00C91ABC"/>
    <w:rsid w:val="00C91CA0"/>
    <w:rsid w:val="00CA3C28"/>
    <w:rsid w:val="00CA4F97"/>
    <w:rsid w:val="00CA6C07"/>
    <w:rsid w:val="00CB147F"/>
    <w:rsid w:val="00CB1B4C"/>
    <w:rsid w:val="00CB40A5"/>
    <w:rsid w:val="00CB5443"/>
    <w:rsid w:val="00CB7897"/>
    <w:rsid w:val="00CC0520"/>
    <w:rsid w:val="00CC05E7"/>
    <w:rsid w:val="00CC1258"/>
    <w:rsid w:val="00CC3AF1"/>
    <w:rsid w:val="00CC6B9B"/>
    <w:rsid w:val="00CC7049"/>
    <w:rsid w:val="00CD1FC8"/>
    <w:rsid w:val="00CE2665"/>
    <w:rsid w:val="00CE42C1"/>
    <w:rsid w:val="00CF27C1"/>
    <w:rsid w:val="00CF3243"/>
    <w:rsid w:val="00CF65BB"/>
    <w:rsid w:val="00CF6AC5"/>
    <w:rsid w:val="00D25EAF"/>
    <w:rsid w:val="00D26A67"/>
    <w:rsid w:val="00D3270C"/>
    <w:rsid w:val="00D3391C"/>
    <w:rsid w:val="00D33C9E"/>
    <w:rsid w:val="00D36B01"/>
    <w:rsid w:val="00D42799"/>
    <w:rsid w:val="00D45CDF"/>
    <w:rsid w:val="00D468CB"/>
    <w:rsid w:val="00D4799E"/>
    <w:rsid w:val="00D551BE"/>
    <w:rsid w:val="00D569A6"/>
    <w:rsid w:val="00D60F28"/>
    <w:rsid w:val="00D62831"/>
    <w:rsid w:val="00D63345"/>
    <w:rsid w:val="00D6390C"/>
    <w:rsid w:val="00D671DE"/>
    <w:rsid w:val="00D700DD"/>
    <w:rsid w:val="00D70C90"/>
    <w:rsid w:val="00D730B4"/>
    <w:rsid w:val="00D7370A"/>
    <w:rsid w:val="00D73892"/>
    <w:rsid w:val="00D74E35"/>
    <w:rsid w:val="00D774F3"/>
    <w:rsid w:val="00D7798B"/>
    <w:rsid w:val="00D8594E"/>
    <w:rsid w:val="00D86711"/>
    <w:rsid w:val="00DA0898"/>
    <w:rsid w:val="00DA3B64"/>
    <w:rsid w:val="00DA3D58"/>
    <w:rsid w:val="00DB443B"/>
    <w:rsid w:val="00DB6CF8"/>
    <w:rsid w:val="00DB7CEC"/>
    <w:rsid w:val="00DC53DB"/>
    <w:rsid w:val="00DD36AA"/>
    <w:rsid w:val="00DD5CD6"/>
    <w:rsid w:val="00DD76CD"/>
    <w:rsid w:val="00DE0CA9"/>
    <w:rsid w:val="00DE56B4"/>
    <w:rsid w:val="00DE6568"/>
    <w:rsid w:val="00DF1D51"/>
    <w:rsid w:val="00DF3451"/>
    <w:rsid w:val="00DF3492"/>
    <w:rsid w:val="00DF4921"/>
    <w:rsid w:val="00DF4F76"/>
    <w:rsid w:val="00E033A4"/>
    <w:rsid w:val="00E04BA6"/>
    <w:rsid w:val="00E1190E"/>
    <w:rsid w:val="00E2132D"/>
    <w:rsid w:val="00E22A36"/>
    <w:rsid w:val="00E2775D"/>
    <w:rsid w:val="00E3127B"/>
    <w:rsid w:val="00E31949"/>
    <w:rsid w:val="00E33617"/>
    <w:rsid w:val="00E336A8"/>
    <w:rsid w:val="00E34221"/>
    <w:rsid w:val="00E36EF5"/>
    <w:rsid w:val="00E4028C"/>
    <w:rsid w:val="00E442DA"/>
    <w:rsid w:val="00E50E09"/>
    <w:rsid w:val="00E51D48"/>
    <w:rsid w:val="00E54EA6"/>
    <w:rsid w:val="00E55976"/>
    <w:rsid w:val="00E56627"/>
    <w:rsid w:val="00E6040A"/>
    <w:rsid w:val="00E60CBA"/>
    <w:rsid w:val="00E655B8"/>
    <w:rsid w:val="00E66027"/>
    <w:rsid w:val="00E66553"/>
    <w:rsid w:val="00E705CA"/>
    <w:rsid w:val="00E714C8"/>
    <w:rsid w:val="00E71721"/>
    <w:rsid w:val="00E90DEB"/>
    <w:rsid w:val="00E91257"/>
    <w:rsid w:val="00E92A5E"/>
    <w:rsid w:val="00E932A1"/>
    <w:rsid w:val="00E93F91"/>
    <w:rsid w:val="00E9408D"/>
    <w:rsid w:val="00E97788"/>
    <w:rsid w:val="00EA366E"/>
    <w:rsid w:val="00EA604E"/>
    <w:rsid w:val="00EA6E85"/>
    <w:rsid w:val="00EB5F5B"/>
    <w:rsid w:val="00EB7D70"/>
    <w:rsid w:val="00EC1B12"/>
    <w:rsid w:val="00ED0739"/>
    <w:rsid w:val="00ED3D00"/>
    <w:rsid w:val="00ED5587"/>
    <w:rsid w:val="00EE09B2"/>
    <w:rsid w:val="00EE4E63"/>
    <w:rsid w:val="00EE5232"/>
    <w:rsid w:val="00EE7701"/>
    <w:rsid w:val="00EF0405"/>
    <w:rsid w:val="00EF16C9"/>
    <w:rsid w:val="00EF1D33"/>
    <w:rsid w:val="00EF2E42"/>
    <w:rsid w:val="00EF37F1"/>
    <w:rsid w:val="00EF515A"/>
    <w:rsid w:val="00EF527B"/>
    <w:rsid w:val="00EF546F"/>
    <w:rsid w:val="00EF66B8"/>
    <w:rsid w:val="00F026F0"/>
    <w:rsid w:val="00F0639B"/>
    <w:rsid w:val="00F06439"/>
    <w:rsid w:val="00F069A6"/>
    <w:rsid w:val="00F1081A"/>
    <w:rsid w:val="00F10ACA"/>
    <w:rsid w:val="00F1299F"/>
    <w:rsid w:val="00F15A8C"/>
    <w:rsid w:val="00F17510"/>
    <w:rsid w:val="00F20C6E"/>
    <w:rsid w:val="00F20FAA"/>
    <w:rsid w:val="00F22D03"/>
    <w:rsid w:val="00F305CD"/>
    <w:rsid w:val="00F30C4E"/>
    <w:rsid w:val="00F3256A"/>
    <w:rsid w:val="00F32950"/>
    <w:rsid w:val="00F3406B"/>
    <w:rsid w:val="00F34C73"/>
    <w:rsid w:val="00F3618D"/>
    <w:rsid w:val="00F436F6"/>
    <w:rsid w:val="00F45103"/>
    <w:rsid w:val="00F523AC"/>
    <w:rsid w:val="00F52BDB"/>
    <w:rsid w:val="00F55455"/>
    <w:rsid w:val="00F62133"/>
    <w:rsid w:val="00F63699"/>
    <w:rsid w:val="00F65891"/>
    <w:rsid w:val="00F66ED7"/>
    <w:rsid w:val="00F71982"/>
    <w:rsid w:val="00F71A81"/>
    <w:rsid w:val="00F71C67"/>
    <w:rsid w:val="00F71EE7"/>
    <w:rsid w:val="00F765AD"/>
    <w:rsid w:val="00F80A66"/>
    <w:rsid w:val="00F82DE8"/>
    <w:rsid w:val="00F96444"/>
    <w:rsid w:val="00FA4CDF"/>
    <w:rsid w:val="00FB393C"/>
    <w:rsid w:val="00FB604C"/>
    <w:rsid w:val="00FC17A4"/>
    <w:rsid w:val="00FD0C0A"/>
    <w:rsid w:val="00FD19C7"/>
    <w:rsid w:val="00FD1B25"/>
    <w:rsid w:val="00FE1F7A"/>
    <w:rsid w:val="00FE4674"/>
    <w:rsid w:val="00FF000E"/>
    <w:rsid w:val="00FF0CE0"/>
    <w:rsid w:val="00FF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587E"/>
    <w:pPr>
      <w:jc w:val="center"/>
    </w:pPr>
    <w:rPr>
      <w:b/>
      <w:sz w:val="28"/>
      <w:szCs w:val="20"/>
      <w:lang w:val="x-none"/>
    </w:rPr>
  </w:style>
  <w:style w:type="character" w:customStyle="1" w:styleId="a4">
    <w:name w:val="Название Знак"/>
    <w:link w:val="a3"/>
    <w:rsid w:val="0032587E"/>
    <w:rPr>
      <w:b/>
      <w:sz w:val="28"/>
      <w:lang w:val="x-none" w:eastAsia="ru-RU" w:bidi="ar-SA"/>
    </w:rPr>
  </w:style>
  <w:style w:type="paragraph" w:styleId="a5">
    <w:name w:val="Body Text Indent"/>
    <w:basedOn w:val="a"/>
    <w:link w:val="a6"/>
    <w:rsid w:val="0032587E"/>
    <w:pPr>
      <w:ind w:firstLine="426"/>
    </w:pPr>
    <w:rPr>
      <w:sz w:val="20"/>
      <w:szCs w:val="20"/>
      <w:lang w:val="x-none"/>
    </w:rPr>
  </w:style>
  <w:style w:type="character" w:customStyle="1" w:styleId="a6">
    <w:name w:val="Основной текст с отступом Знак"/>
    <w:link w:val="a5"/>
    <w:rsid w:val="0032587E"/>
    <w:rPr>
      <w:lang w:val="x-none" w:eastAsia="ru-RU" w:bidi="ar-SA"/>
    </w:rPr>
  </w:style>
  <w:style w:type="paragraph" w:styleId="3">
    <w:name w:val="Body Text Indent 3"/>
    <w:basedOn w:val="a"/>
    <w:link w:val="30"/>
    <w:rsid w:val="0032587E"/>
    <w:pPr>
      <w:ind w:firstLine="709"/>
      <w:jc w:val="both"/>
    </w:pPr>
    <w:rPr>
      <w:sz w:val="20"/>
      <w:szCs w:val="20"/>
      <w:lang w:val="x-none"/>
    </w:rPr>
  </w:style>
  <w:style w:type="character" w:customStyle="1" w:styleId="30">
    <w:name w:val="Основной текст с отступом 3 Знак"/>
    <w:link w:val="3"/>
    <w:rsid w:val="0032587E"/>
    <w:rPr>
      <w:lang w:val="x-none" w:eastAsia="ru-RU" w:bidi="ar-SA"/>
    </w:rPr>
  </w:style>
  <w:style w:type="paragraph" w:styleId="2">
    <w:name w:val="Body Text Indent 2"/>
    <w:basedOn w:val="a"/>
    <w:link w:val="20"/>
    <w:rsid w:val="0032587E"/>
    <w:pPr>
      <w:ind w:firstLine="426"/>
      <w:jc w:val="both"/>
    </w:pPr>
    <w:rPr>
      <w:sz w:val="20"/>
      <w:szCs w:val="20"/>
      <w:lang w:val="x-none"/>
    </w:rPr>
  </w:style>
  <w:style w:type="character" w:customStyle="1" w:styleId="20">
    <w:name w:val="Основной текст с отступом 2 Знак"/>
    <w:link w:val="2"/>
    <w:rsid w:val="0032587E"/>
    <w:rPr>
      <w:lang w:val="x-none" w:eastAsia="ru-RU" w:bidi="ar-SA"/>
    </w:rPr>
  </w:style>
  <w:style w:type="paragraph" w:styleId="a7">
    <w:name w:val="Body Text"/>
    <w:basedOn w:val="a"/>
    <w:link w:val="a8"/>
    <w:rsid w:val="0032587E"/>
    <w:pPr>
      <w:jc w:val="both"/>
    </w:pPr>
    <w:rPr>
      <w:sz w:val="20"/>
      <w:szCs w:val="20"/>
      <w:lang w:val="x-none"/>
    </w:rPr>
  </w:style>
  <w:style w:type="character" w:customStyle="1" w:styleId="a8">
    <w:name w:val="Основной текст Знак"/>
    <w:link w:val="a7"/>
    <w:rsid w:val="0032587E"/>
    <w:rPr>
      <w:lang w:val="x-none" w:eastAsia="ru-RU" w:bidi="ar-SA"/>
    </w:rPr>
  </w:style>
  <w:style w:type="paragraph" w:customStyle="1" w:styleId="1">
    <w:name w:val="Обычный1"/>
    <w:rsid w:val="0032587E"/>
    <w:rPr>
      <w:snapToGrid w:val="0"/>
      <w:sz w:val="28"/>
    </w:rPr>
  </w:style>
  <w:style w:type="paragraph" w:styleId="a9">
    <w:name w:val="footer"/>
    <w:basedOn w:val="a"/>
    <w:link w:val="aa"/>
    <w:rsid w:val="0032587E"/>
    <w:pPr>
      <w:tabs>
        <w:tab w:val="center" w:pos="4677"/>
        <w:tab w:val="right" w:pos="9355"/>
      </w:tabs>
    </w:pPr>
    <w:rPr>
      <w:sz w:val="20"/>
      <w:szCs w:val="20"/>
      <w:lang w:val="x-none"/>
    </w:rPr>
  </w:style>
  <w:style w:type="character" w:customStyle="1" w:styleId="aa">
    <w:name w:val="Нижний колонтитул Знак"/>
    <w:link w:val="a9"/>
    <w:rsid w:val="0032587E"/>
    <w:rPr>
      <w:lang w:val="x-none" w:eastAsia="ru-RU" w:bidi="ar-SA"/>
    </w:rPr>
  </w:style>
  <w:style w:type="character" w:styleId="ab">
    <w:name w:val="page number"/>
    <w:basedOn w:val="a0"/>
    <w:rsid w:val="0032587E"/>
  </w:style>
  <w:style w:type="paragraph" w:styleId="21">
    <w:name w:val="Body Text 2"/>
    <w:basedOn w:val="a"/>
    <w:link w:val="22"/>
    <w:rsid w:val="0032587E"/>
    <w:pPr>
      <w:spacing w:after="120" w:line="480" w:lineRule="auto"/>
    </w:pPr>
    <w:rPr>
      <w:sz w:val="20"/>
      <w:szCs w:val="20"/>
      <w:lang w:val="x-none"/>
    </w:rPr>
  </w:style>
  <w:style w:type="character" w:customStyle="1" w:styleId="22">
    <w:name w:val="Основной текст 2 Знак"/>
    <w:link w:val="21"/>
    <w:rsid w:val="0032587E"/>
    <w:rPr>
      <w:lang w:val="x-none" w:eastAsia="ru-RU" w:bidi="ar-SA"/>
    </w:rPr>
  </w:style>
  <w:style w:type="paragraph" w:styleId="ac">
    <w:name w:val="annotation text"/>
    <w:basedOn w:val="a"/>
    <w:link w:val="ad"/>
    <w:uiPriority w:val="99"/>
    <w:unhideWhenUsed/>
    <w:rsid w:val="0032587E"/>
    <w:rPr>
      <w:sz w:val="20"/>
      <w:szCs w:val="20"/>
      <w:lang w:val="x-none"/>
    </w:rPr>
  </w:style>
  <w:style w:type="character" w:customStyle="1" w:styleId="ad">
    <w:name w:val="Текст примечания Знак"/>
    <w:link w:val="ac"/>
    <w:uiPriority w:val="99"/>
    <w:rsid w:val="0032587E"/>
    <w:rPr>
      <w:lang w:val="x-none" w:eastAsia="ru-RU" w:bidi="ar-SA"/>
    </w:rPr>
  </w:style>
  <w:style w:type="paragraph" w:styleId="ae">
    <w:name w:val="annotation subject"/>
    <w:basedOn w:val="ac"/>
    <w:next w:val="ac"/>
    <w:link w:val="af"/>
    <w:semiHidden/>
    <w:unhideWhenUsed/>
    <w:rsid w:val="0032587E"/>
    <w:rPr>
      <w:b/>
      <w:bCs/>
    </w:rPr>
  </w:style>
  <w:style w:type="character" w:customStyle="1" w:styleId="af">
    <w:name w:val="Тема примечания Знак"/>
    <w:link w:val="ae"/>
    <w:semiHidden/>
    <w:rsid w:val="0032587E"/>
    <w:rPr>
      <w:b/>
      <w:bCs/>
      <w:lang w:val="x-none" w:eastAsia="ru-RU" w:bidi="ar-SA"/>
    </w:rPr>
  </w:style>
  <w:style w:type="paragraph" w:styleId="af0">
    <w:name w:val="Balloon Text"/>
    <w:basedOn w:val="a"/>
    <w:link w:val="af1"/>
    <w:semiHidden/>
    <w:unhideWhenUsed/>
    <w:rsid w:val="0032587E"/>
    <w:rPr>
      <w:rFonts w:ascii="Tahoma" w:hAnsi="Tahoma"/>
      <w:sz w:val="16"/>
      <w:szCs w:val="16"/>
      <w:lang w:val="x-none"/>
    </w:rPr>
  </w:style>
  <w:style w:type="character" w:customStyle="1" w:styleId="af1">
    <w:name w:val="Текст выноски Знак"/>
    <w:link w:val="af0"/>
    <w:semiHidden/>
    <w:rsid w:val="0032587E"/>
    <w:rPr>
      <w:rFonts w:ascii="Tahoma" w:hAnsi="Tahoma"/>
      <w:sz w:val="16"/>
      <w:szCs w:val="16"/>
      <w:lang w:val="x-none" w:eastAsia="ru-RU" w:bidi="ar-SA"/>
    </w:rPr>
  </w:style>
  <w:style w:type="paragraph" w:styleId="af2">
    <w:name w:val="header"/>
    <w:basedOn w:val="a"/>
    <w:link w:val="af3"/>
    <w:unhideWhenUsed/>
    <w:rsid w:val="0032587E"/>
    <w:pPr>
      <w:tabs>
        <w:tab w:val="center" w:pos="4677"/>
        <w:tab w:val="right" w:pos="9355"/>
      </w:tabs>
    </w:pPr>
    <w:rPr>
      <w:sz w:val="20"/>
      <w:szCs w:val="20"/>
      <w:lang w:val="x-none" w:eastAsia="x-none"/>
    </w:rPr>
  </w:style>
  <w:style w:type="character" w:customStyle="1" w:styleId="af3">
    <w:name w:val="Верхний колонтитул Знак"/>
    <w:link w:val="af2"/>
    <w:rsid w:val="0032587E"/>
    <w:rPr>
      <w:lang w:val="x-none" w:eastAsia="x-none" w:bidi="ar-SA"/>
    </w:rPr>
  </w:style>
  <w:style w:type="character" w:styleId="af4">
    <w:name w:val="Hyperlink"/>
    <w:unhideWhenUsed/>
    <w:rsid w:val="0032587E"/>
    <w:rPr>
      <w:color w:val="0000FF"/>
      <w:u w:val="single"/>
    </w:rPr>
  </w:style>
  <w:style w:type="paragraph" w:styleId="af5">
    <w:name w:val="Plain Text"/>
    <w:basedOn w:val="a"/>
    <w:link w:val="af6"/>
    <w:uiPriority w:val="99"/>
    <w:rsid w:val="0032587E"/>
    <w:rPr>
      <w:rFonts w:ascii="Courier New" w:hAnsi="Courier New"/>
      <w:sz w:val="20"/>
      <w:lang w:val="x-none" w:eastAsia="x-none"/>
    </w:rPr>
  </w:style>
  <w:style w:type="character" w:customStyle="1" w:styleId="af6">
    <w:name w:val="Текст Знак"/>
    <w:link w:val="af5"/>
    <w:uiPriority w:val="99"/>
    <w:rsid w:val="0032587E"/>
    <w:rPr>
      <w:rFonts w:ascii="Courier New" w:hAnsi="Courier New"/>
      <w:szCs w:val="24"/>
      <w:lang w:val="x-none" w:eastAsia="x-none" w:bidi="ar-SA"/>
    </w:rPr>
  </w:style>
  <w:style w:type="character" w:customStyle="1" w:styleId="hps">
    <w:name w:val="hps"/>
    <w:rsid w:val="0032587E"/>
  </w:style>
  <w:style w:type="character" w:customStyle="1" w:styleId="apple-converted-space">
    <w:name w:val="apple-converted-space"/>
    <w:basedOn w:val="a0"/>
    <w:rsid w:val="0032587E"/>
  </w:style>
  <w:style w:type="character" w:styleId="af7">
    <w:name w:val="Emphasis"/>
    <w:qFormat/>
    <w:rsid w:val="0032587E"/>
    <w:rPr>
      <w:i/>
      <w:iCs/>
    </w:rPr>
  </w:style>
  <w:style w:type="table" w:styleId="af8">
    <w:name w:val="Table Grid"/>
    <w:basedOn w:val="a1"/>
    <w:rsid w:val="0034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434BE"/>
    <w:pPr>
      <w:ind w:left="720"/>
    </w:pPr>
    <w:rPr>
      <w:rFonts w:ascii="Calibri" w:eastAsia="Calibri" w:hAnsi="Calibri" w:cs="Calibri"/>
      <w:sz w:val="22"/>
      <w:szCs w:val="22"/>
      <w:lang w:eastAsia="en-US"/>
    </w:rPr>
  </w:style>
  <w:style w:type="character" w:styleId="afa">
    <w:name w:val="annotation reference"/>
    <w:basedOn w:val="a0"/>
    <w:uiPriority w:val="99"/>
    <w:rsid w:val="00626D50"/>
    <w:rPr>
      <w:sz w:val="16"/>
      <w:szCs w:val="16"/>
    </w:rPr>
  </w:style>
  <w:style w:type="paragraph" w:styleId="afb">
    <w:name w:val="Revision"/>
    <w:hidden/>
    <w:uiPriority w:val="99"/>
    <w:semiHidden/>
    <w:rsid w:val="00CE42C1"/>
    <w:rPr>
      <w:sz w:val="24"/>
      <w:szCs w:val="24"/>
    </w:rPr>
  </w:style>
  <w:style w:type="paragraph" w:styleId="afc">
    <w:name w:val="No Spacing"/>
    <w:uiPriority w:val="1"/>
    <w:qFormat/>
    <w:rsid w:val="00C83626"/>
    <w:rPr>
      <w:rFonts w:ascii="Calibri" w:hAnsi="Calibri"/>
      <w:sz w:val="22"/>
      <w:szCs w:val="22"/>
      <w:lang w:eastAsia="en-US"/>
    </w:rPr>
  </w:style>
  <w:style w:type="paragraph" w:styleId="afd">
    <w:name w:val="Normal (Web)"/>
    <w:basedOn w:val="a"/>
    <w:uiPriority w:val="99"/>
    <w:unhideWhenUsed/>
    <w:rsid w:val="001979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587E"/>
    <w:pPr>
      <w:jc w:val="center"/>
    </w:pPr>
    <w:rPr>
      <w:b/>
      <w:sz w:val="28"/>
      <w:szCs w:val="20"/>
      <w:lang w:val="x-none"/>
    </w:rPr>
  </w:style>
  <w:style w:type="character" w:customStyle="1" w:styleId="a4">
    <w:name w:val="Название Знак"/>
    <w:link w:val="a3"/>
    <w:rsid w:val="0032587E"/>
    <w:rPr>
      <w:b/>
      <w:sz w:val="28"/>
      <w:lang w:val="x-none" w:eastAsia="ru-RU" w:bidi="ar-SA"/>
    </w:rPr>
  </w:style>
  <w:style w:type="paragraph" w:styleId="a5">
    <w:name w:val="Body Text Indent"/>
    <w:basedOn w:val="a"/>
    <w:link w:val="a6"/>
    <w:rsid w:val="0032587E"/>
    <w:pPr>
      <w:ind w:firstLine="426"/>
    </w:pPr>
    <w:rPr>
      <w:sz w:val="20"/>
      <w:szCs w:val="20"/>
      <w:lang w:val="x-none"/>
    </w:rPr>
  </w:style>
  <w:style w:type="character" w:customStyle="1" w:styleId="a6">
    <w:name w:val="Основной текст с отступом Знак"/>
    <w:link w:val="a5"/>
    <w:rsid w:val="0032587E"/>
    <w:rPr>
      <w:lang w:val="x-none" w:eastAsia="ru-RU" w:bidi="ar-SA"/>
    </w:rPr>
  </w:style>
  <w:style w:type="paragraph" w:styleId="3">
    <w:name w:val="Body Text Indent 3"/>
    <w:basedOn w:val="a"/>
    <w:link w:val="30"/>
    <w:rsid w:val="0032587E"/>
    <w:pPr>
      <w:ind w:firstLine="709"/>
      <w:jc w:val="both"/>
    </w:pPr>
    <w:rPr>
      <w:sz w:val="20"/>
      <w:szCs w:val="20"/>
      <w:lang w:val="x-none"/>
    </w:rPr>
  </w:style>
  <w:style w:type="character" w:customStyle="1" w:styleId="30">
    <w:name w:val="Основной текст с отступом 3 Знак"/>
    <w:link w:val="3"/>
    <w:rsid w:val="0032587E"/>
    <w:rPr>
      <w:lang w:val="x-none" w:eastAsia="ru-RU" w:bidi="ar-SA"/>
    </w:rPr>
  </w:style>
  <w:style w:type="paragraph" w:styleId="2">
    <w:name w:val="Body Text Indent 2"/>
    <w:basedOn w:val="a"/>
    <w:link w:val="20"/>
    <w:rsid w:val="0032587E"/>
    <w:pPr>
      <w:ind w:firstLine="426"/>
      <w:jc w:val="both"/>
    </w:pPr>
    <w:rPr>
      <w:sz w:val="20"/>
      <w:szCs w:val="20"/>
      <w:lang w:val="x-none"/>
    </w:rPr>
  </w:style>
  <w:style w:type="character" w:customStyle="1" w:styleId="20">
    <w:name w:val="Основной текст с отступом 2 Знак"/>
    <w:link w:val="2"/>
    <w:rsid w:val="0032587E"/>
    <w:rPr>
      <w:lang w:val="x-none" w:eastAsia="ru-RU" w:bidi="ar-SA"/>
    </w:rPr>
  </w:style>
  <w:style w:type="paragraph" w:styleId="a7">
    <w:name w:val="Body Text"/>
    <w:basedOn w:val="a"/>
    <w:link w:val="a8"/>
    <w:rsid w:val="0032587E"/>
    <w:pPr>
      <w:jc w:val="both"/>
    </w:pPr>
    <w:rPr>
      <w:sz w:val="20"/>
      <w:szCs w:val="20"/>
      <w:lang w:val="x-none"/>
    </w:rPr>
  </w:style>
  <w:style w:type="character" w:customStyle="1" w:styleId="a8">
    <w:name w:val="Основной текст Знак"/>
    <w:link w:val="a7"/>
    <w:rsid w:val="0032587E"/>
    <w:rPr>
      <w:lang w:val="x-none" w:eastAsia="ru-RU" w:bidi="ar-SA"/>
    </w:rPr>
  </w:style>
  <w:style w:type="paragraph" w:customStyle="1" w:styleId="1">
    <w:name w:val="Обычный1"/>
    <w:rsid w:val="0032587E"/>
    <w:rPr>
      <w:snapToGrid w:val="0"/>
      <w:sz w:val="28"/>
    </w:rPr>
  </w:style>
  <w:style w:type="paragraph" w:styleId="a9">
    <w:name w:val="footer"/>
    <w:basedOn w:val="a"/>
    <w:link w:val="aa"/>
    <w:rsid w:val="0032587E"/>
    <w:pPr>
      <w:tabs>
        <w:tab w:val="center" w:pos="4677"/>
        <w:tab w:val="right" w:pos="9355"/>
      </w:tabs>
    </w:pPr>
    <w:rPr>
      <w:sz w:val="20"/>
      <w:szCs w:val="20"/>
      <w:lang w:val="x-none"/>
    </w:rPr>
  </w:style>
  <w:style w:type="character" w:customStyle="1" w:styleId="aa">
    <w:name w:val="Нижний колонтитул Знак"/>
    <w:link w:val="a9"/>
    <w:rsid w:val="0032587E"/>
    <w:rPr>
      <w:lang w:val="x-none" w:eastAsia="ru-RU" w:bidi="ar-SA"/>
    </w:rPr>
  </w:style>
  <w:style w:type="character" w:styleId="ab">
    <w:name w:val="page number"/>
    <w:basedOn w:val="a0"/>
    <w:rsid w:val="0032587E"/>
  </w:style>
  <w:style w:type="paragraph" w:styleId="21">
    <w:name w:val="Body Text 2"/>
    <w:basedOn w:val="a"/>
    <w:link w:val="22"/>
    <w:rsid w:val="0032587E"/>
    <w:pPr>
      <w:spacing w:after="120" w:line="480" w:lineRule="auto"/>
    </w:pPr>
    <w:rPr>
      <w:sz w:val="20"/>
      <w:szCs w:val="20"/>
      <w:lang w:val="x-none"/>
    </w:rPr>
  </w:style>
  <w:style w:type="character" w:customStyle="1" w:styleId="22">
    <w:name w:val="Основной текст 2 Знак"/>
    <w:link w:val="21"/>
    <w:rsid w:val="0032587E"/>
    <w:rPr>
      <w:lang w:val="x-none" w:eastAsia="ru-RU" w:bidi="ar-SA"/>
    </w:rPr>
  </w:style>
  <w:style w:type="paragraph" w:styleId="ac">
    <w:name w:val="annotation text"/>
    <w:basedOn w:val="a"/>
    <w:link w:val="ad"/>
    <w:uiPriority w:val="99"/>
    <w:unhideWhenUsed/>
    <w:rsid w:val="0032587E"/>
    <w:rPr>
      <w:sz w:val="20"/>
      <w:szCs w:val="20"/>
      <w:lang w:val="x-none"/>
    </w:rPr>
  </w:style>
  <w:style w:type="character" w:customStyle="1" w:styleId="ad">
    <w:name w:val="Текст примечания Знак"/>
    <w:link w:val="ac"/>
    <w:uiPriority w:val="99"/>
    <w:rsid w:val="0032587E"/>
    <w:rPr>
      <w:lang w:val="x-none" w:eastAsia="ru-RU" w:bidi="ar-SA"/>
    </w:rPr>
  </w:style>
  <w:style w:type="paragraph" w:styleId="ae">
    <w:name w:val="annotation subject"/>
    <w:basedOn w:val="ac"/>
    <w:next w:val="ac"/>
    <w:link w:val="af"/>
    <w:semiHidden/>
    <w:unhideWhenUsed/>
    <w:rsid w:val="0032587E"/>
    <w:rPr>
      <w:b/>
      <w:bCs/>
    </w:rPr>
  </w:style>
  <w:style w:type="character" w:customStyle="1" w:styleId="af">
    <w:name w:val="Тема примечания Знак"/>
    <w:link w:val="ae"/>
    <w:semiHidden/>
    <w:rsid w:val="0032587E"/>
    <w:rPr>
      <w:b/>
      <w:bCs/>
      <w:lang w:val="x-none" w:eastAsia="ru-RU" w:bidi="ar-SA"/>
    </w:rPr>
  </w:style>
  <w:style w:type="paragraph" w:styleId="af0">
    <w:name w:val="Balloon Text"/>
    <w:basedOn w:val="a"/>
    <w:link w:val="af1"/>
    <w:semiHidden/>
    <w:unhideWhenUsed/>
    <w:rsid w:val="0032587E"/>
    <w:rPr>
      <w:rFonts w:ascii="Tahoma" w:hAnsi="Tahoma"/>
      <w:sz w:val="16"/>
      <w:szCs w:val="16"/>
      <w:lang w:val="x-none"/>
    </w:rPr>
  </w:style>
  <w:style w:type="character" w:customStyle="1" w:styleId="af1">
    <w:name w:val="Текст выноски Знак"/>
    <w:link w:val="af0"/>
    <w:semiHidden/>
    <w:rsid w:val="0032587E"/>
    <w:rPr>
      <w:rFonts w:ascii="Tahoma" w:hAnsi="Tahoma"/>
      <w:sz w:val="16"/>
      <w:szCs w:val="16"/>
      <w:lang w:val="x-none" w:eastAsia="ru-RU" w:bidi="ar-SA"/>
    </w:rPr>
  </w:style>
  <w:style w:type="paragraph" w:styleId="af2">
    <w:name w:val="header"/>
    <w:basedOn w:val="a"/>
    <w:link w:val="af3"/>
    <w:unhideWhenUsed/>
    <w:rsid w:val="0032587E"/>
    <w:pPr>
      <w:tabs>
        <w:tab w:val="center" w:pos="4677"/>
        <w:tab w:val="right" w:pos="9355"/>
      </w:tabs>
    </w:pPr>
    <w:rPr>
      <w:sz w:val="20"/>
      <w:szCs w:val="20"/>
      <w:lang w:val="x-none" w:eastAsia="x-none"/>
    </w:rPr>
  </w:style>
  <w:style w:type="character" w:customStyle="1" w:styleId="af3">
    <w:name w:val="Верхний колонтитул Знак"/>
    <w:link w:val="af2"/>
    <w:rsid w:val="0032587E"/>
    <w:rPr>
      <w:lang w:val="x-none" w:eastAsia="x-none" w:bidi="ar-SA"/>
    </w:rPr>
  </w:style>
  <w:style w:type="character" w:styleId="af4">
    <w:name w:val="Hyperlink"/>
    <w:unhideWhenUsed/>
    <w:rsid w:val="0032587E"/>
    <w:rPr>
      <w:color w:val="0000FF"/>
      <w:u w:val="single"/>
    </w:rPr>
  </w:style>
  <w:style w:type="paragraph" w:styleId="af5">
    <w:name w:val="Plain Text"/>
    <w:basedOn w:val="a"/>
    <w:link w:val="af6"/>
    <w:uiPriority w:val="99"/>
    <w:rsid w:val="0032587E"/>
    <w:rPr>
      <w:rFonts w:ascii="Courier New" w:hAnsi="Courier New"/>
      <w:sz w:val="20"/>
      <w:lang w:val="x-none" w:eastAsia="x-none"/>
    </w:rPr>
  </w:style>
  <w:style w:type="character" w:customStyle="1" w:styleId="af6">
    <w:name w:val="Текст Знак"/>
    <w:link w:val="af5"/>
    <w:uiPriority w:val="99"/>
    <w:rsid w:val="0032587E"/>
    <w:rPr>
      <w:rFonts w:ascii="Courier New" w:hAnsi="Courier New"/>
      <w:szCs w:val="24"/>
      <w:lang w:val="x-none" w:eastAsia="x-none" w:bidi="ar-SA"/>
    </w:rPr>
  </w:style>
  <w:style w:type="character" w:customStyle="1" w:styleId="hps">
    <w:name w:val="hps"/>
    <w:rsid w:val="0032587E"/>
  </w:style>
  <w:style w:type="character" w:customStyle="1" w:styleId="apple-converted-space">
    <w:name w:val="apple-converted-space"/>
    <w:basedOn w:val="a0"/>
    <w:rsid w:val="0032587E"/>
  </w:style>
  <w:style w:type="character" w:styleId="af7">
    <w:name w:val="Emphasis"/>
    <w:qFormat/>
    <w:rsid w:val="0032587E"/>
    <w:rPr>
      <w:i/>
      <w:iCs/>
    </w:rPr>
  </w:style>
  <w:style w:type="table" w:styleId="af8">
    <w:name w:val="Table Grid"/>
    <w:basedOn w:val="a1"/>
    <w:rsid w:val="0034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434BE"/>
    <w:pPr>
      <w:ind w:left="720"/>
    </w:pPr>
    <w:rPr>
      <w:rFonts w:ascii="Calibri" w:eastAsia="Calibri" w:hAnsi="Calibri" w:cs="Calibri"/>
      <w:sz w:val="22"/>
      <w:szCs w:val="22"/>
      <w:lang w:eastAsia="en-US"/>
    </w:rPr>
  </w:style>
  <w:style w:type="character" w:styleId="afa">
    <w:name w:val="annotation reference"/>
    <w:basedOn w:val="a0"/>
    <w:uiPriority w:val="99"/>
    <w:rsid w:val="00626D50"/>
    <w:rPr>
      <w:sz w:val="16"/>
      <w:szCs w:val="16"/>
    </w:rPr>
  </w:style>
  <w:style w:type="paragraph" w:styleId="afb">
    <w:name w:val="Revision"/>
    <w:hidden/>
    <w:uiPriority w:val="99"/>
    <w:semiHidden/>
    <w:rsid w:val="00CE42C1"/>
    <w:rPr>
      <w:sz w:val="24"/>
      <w:szCs w:val="24"/>
    </w:rPr>
  </w:style>
  <w:style w:type="paragraph" w:styleId="afc">
    <w:name w:val="No Spacing"/>
    <w:uiPriority w:val="1"/>
    <w:qFormat/>
    <w:rsid w:val="00C83626"/>
    <w:rPr>
      <w:rFonts w:ascii="Calibri" w:hAnsi="Calibri"/>
      <w:sz w:val="22"/>
      <w:szCs w:val="22"/>
      <w:lang w:eastAsia="en-US"/>
    </w:rPr>
  </w:style>
  <w:style w:type="paragraph" w:styleId="afd">
    <w:name w:val="Normal (Web)"/>
    <w:basedOn w:val="a"/>
    <w:uiPriority w:val="99"/>
    <w:unhideWhenUsed/>
    <w:rsid w:val="001979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922">
      <w:bodyDiv w:val="1"/>
      <w:marLeft w:val="0"/>
      <w:marRight w:val="0"/>
      <w:marTop w:val="0"/>
      <w:marBottom w:val="0"/>
      <w:divBdr>
        <w:top w:val="none" w:sz="0" w:space="0" w:color="auto"/>
        <w:left w:val="none" w:sz="0" w:space="0" w:color="auto"/>
        <w:bottom w:val="none" w:sz="0" w:space="0" w:color="auto"/>
        <w:right w:val="none" w:sz="0" w:space="0" w:color="auto"/>
      </w:divBdr>
    </w:div>
    <w:div w:id="1281571749">
      <w:bodyDiv w:val="1"/>
      <w:marLeft w:val="0"/>
      <w:marRight w:val="0"/>
      <w:marTop w:val="0"/>
      <w:marBottom w:val="0"/>
      <w:divBdr>
        <w:top w:val="none" w:sz="0" w:space="0" w:color="auto"/>
        <w:left w:val="none" w:sz="0" w:space="0" w:color="auto"/>
        <w:bottom w:val="none" w:sz="0" w:space="0" w:color="auto"/>
        <w:right w:val="none" w:sz="0" w:space="0" w:color="auto"/>
      </w:divBdr>
    </w:div>
    <w:div w:id="1384060926">
      <w:bodyDiv w:val="1"/>
      <w:marLeft w:val="0"/>
      <w:marRight w:val="0"/>
      <w:marTop w:val="0"/>
      <w:marBottom w:val="0"/>
      <w:divBdr>
        <w:top w:val="none" w:sz="0" w:space="0" w:color="auto"/>
        <w:left w:val="none" w:sz="0" w:space="0" w:color="auto"/>
        <w:bottom w:val="none" w:sz="0" w:space="0" w:color="auto"/>
        <w:right w:val="none" w:sz="0" w:space="0" w:color="auto"/>
      </w:divBdr>
    </w:div>
    <w:div w:id="1478914258">
      <w:bodyDiv w:val="1"/>
      <w:marLeft w:val="30"/>
      <w:marRight w:val="30"/>
      <w:marTop w:val="0"/>
      <w:marBottom w:val="0"/>
      <w:divBdr>
        <w:top w:val="none" w:sz="0" w:space="0" w:color="auto"/>
        <w:left w:val="none" w:sz="0" w:space="0" w:color="auto"/>
        <w:bottom w:val="none" w:sz="0" w:space="0" w:color="auto"/>
        <w:right w:val="none" w:sz="0" w:space="0" w:color="auto"/>
      </w:divBdr>
      <w:divsChild>
        <w:div w:id="120075864">
          <w:marLeft w:val="0"/>
          <w:marRight w:val="0"/>
          <w:marTop w:val="0"/>
          <w:marBottom w:val="0"/>
          <w:divBdr>
            <w:top w:val="none" w:sz="0" w:space="0" w:color="auto"/>
            <w:left w:val="none" w:sz="0" w:space="0" w:color="auto"/>
            <w:bottom w:val="none" w:sz="0" w:space="0" w:color="auto"/>
            <w:right w:val="none" w:sz="0" w:space="0" w:color="auto"/>
          </w:divBdr>
          <w:divsChild>
            <w:div w:id="272713173">
              <w:marLeft w:val="0"/>
              <w:marRight w:val="0"/>
              <w:marTop w:val="0"/>
              <w:marBottom w:val="0"/>
              <w:divBdr>
                <w:top w:val="none" w:sz="0" w:space="0" w:color="auto"/>
                <w:left w:val="none" w:sz="0" w:space="0" w:color="auto"/>
                <w:bottom w:val="none" w:sz="0" w:space="0" w:color="auto"/>
                <w:right w:val="none" w:sz="0" w:space="0" w:color="auto"/>
              </w:divBdr>
              <w:divsChild>
                <w:div w:id="1917086204">
                  <w:marLeft w:val="180"/>
                  <w:marRight w:val="0"/>
                  <w:marTop w:val="0"/>
                  <w:marBottom w:val="0"/>
                  <w:divBdr>
                    <w:top w:val="none" w:sz="0" w:space="0" w:color="auto"/>
                    <w:left w:val="none" w:sz="0" w:space="0" w:color="auto"/>
                    <w:bottom w:val="none" w:sz="0" w:space="0" w:color="auto"/>
                    <w:right w:val="none" w:sz="0" w:space="0" w:color="auto"/>
                  </w:divBdr>
                  <w:divsChild>
                    <w:div w:id="657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9DADA6B707D79408222421DC17FFCA0" ma:contentTypeVersion="0" ma:contentTypeDescription="Создание документа." ma:contentTypeScope="" ma:versionID="39a16e7bab66df97c6ab63bc70ea7f7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B47B-22FA-4BF8-BD9D-A41D1FD2458C}">
  <ds:schemaRefs>
    <ds:schemaRef ds:uri="http://schemas.microsoft.com/sharepoint/v3/contenttype/forms"/>
  </ds:schemaRefs>
</ds:datastoreItem>
</file>

<file path=customXml/itemProps2.xml><?xml version="1.0" encoding="utf-8"?>
<ds:datastoreItem xmlns:ds="http://schemas.openxmlformats.org/officeDocument/2006/customXml" ds:itemID="{3639E6D5-F2B1-4871-808E-C6B394230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1CD60-4679-4127-806A-187210DD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F23072-DFFA-4046-B842-296E3083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9187</Words>
  <Characters>52370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ДОГОВІР ПОСТАЧАННЯ №</vt:lpstr>
    </vt:vector>
  </TitlesOfParts>
  <LinksUpToDate>false</LinksUpToDate>
  <CharactersWithSpaces>61435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2012-12-04T11:06:00Z</cp:lastPrinted>
  <dcterms:created xsi:type="dcterms:W3CDTF">2017-07-14T14:53:00Z</dcterms:created>
  <dcterms:modified xsi:type="dcterms:W3CDTF">2017-07-14T15:45:00Z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0x010100D9DADA6B707D79408222421DC17FFCA0</vt:lpwstr>
  </property>
</Properties>
</file>